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CE" w:rsidRDefault="001909CE" w:rsidP="00E9122C">
      <w:pPr>
        <w:spacing w:line="276" w:lineRule="auto"/>
        <w:jc w:val="center"/>
        <w:rPr>
          <w:b/>
          <w:sz w:val="28"/>
          <w:szCs w:val="28"/>
        </w:rPr>
      </w:pPr>
      <w:bookmarkStart w:id="0" w:name="_GoBack"/>
      <w:bookmarkEnd w:id="0"/>
      <w:r>
        <w:rPr>
          <w:b/>
          <w:sz w:val="28"/>
          <w:szCs w:val="28"/>
        </w:rPr>
        <w:t>Информация</w:t>
      </w:r>
    </w:p>
    <w:p w:rsidR="00DE7DB4" w:rsidRPr="006004F5" w:rsidRDefault="00DE7DB4" w:rsidP="00E9122C">
      <w:pPr>
        <w:spacing w:line="276" w:lineRule="auto"/>
        <w:jc w:val="center"/>
        <w:rPr>
          <w:b/>
          <w:sz w:val="28"/>
          <w:szCs w:val="28"/>
        </w:rPr>
      </w:pPr>
      <w:r w:rsidRPr="006004F5">
        <w:rPr>
          <w:b/>
          <w:sz w:val="28"/>
          <w:szCs w:val="28"/>
        </w:rPr>
        <w:t>о результатах обследования эффективности использования</w:t>
      </w:r>
    </w:p>
    <w:p w:rsidR="00DE7DB4" w:rsidRPr="00CA34EE" w:rsidRDefault="00DE7DB4" w:rsidP="00E9122C">
      <w:pPr>
        <w:spacing w:line="276" w:lineRule="auto"/>
        <w:jc w:val="center"/>
        <w:rPr>
          <w:b/>
          <w:sz w:val="28"/>
          <w:szCs w:val="28"/>
          <w:highlight w:val="yellow"/>
        </w:rPr>
      </w:pPr>
      <w:r w:rsidRPr="006004F5">
        <w:rPr>
          <w:b/>
          <w:sz w:val="28"/>
          <w:szCs w:val="28"/>
        </w:rPr>
        <w:t xml:space="preserve">муниципального имущества </w:t>
      </w:r>
      <w:r w:rsidRPr="007E4E4B">
        <w:rPr>
          <w:b/>
          <w:sz w:val="28"/>
          <w:szCs w:val="28"/>
        </w:rPr>
        <w:t>спортивного комплекс</w:t>
      </w:r>
      <w:r>
        <w:rPr>
          <w:b/>
          <w:sz w:val="28"/>
          <w:szCs w:val="28"/>
        </w:rPr>
        <w:t>а</w:t>
      </w:r>
      <w:r w:rsidRPr="007E4E4B">
        <w:rPr>
          <w:b/>
          <w:sz w:val="28"/>
          <w:szCs w:val="28"/>
        </w:rPr>
        <w:t xml:space="preserve"> (ледовая арена)</w:t>
      </w:r>
      <w:r>
        <w:rPr>
          <w:b/>
          <w:sz w:val="28"/>
          <w:szCs w:val="28"/>
        </w:rPr>
        <w:t>,</w:t>
      </w:r>
      <w:r w:rsidRPr="007E4E4B">
        <w:rPr>
          <w:b/>
          <w:sz w:val="28"/>
          <w:szCs w:val="28"/>
        </w:rPr>
        <w:t xml:space="preserve"> </w:t>
      </w:r>
      <w:r w:rsidRPr="006004F5">
        <w:rPr>
          <w:b/>
          <w:sz w:val="28"/>
          <w:szCs w:val="28"/>
        </w:rPr>
        <w:t xml:space="preserve">расположенного по адресу: г.Казань, </w:t>
      </w:r>
      <w:r w:rsidRPr="00B661B2">
        <w:rPr>
          <w:b/>
          <w:sz w:val="28"/>
          <w:szCs w:val="28"/>
        </w:rPr>
        <w:t xml:space="preserve">ул.Кошевого,17 </w:t>
      </w:r>
      <w:r w:rsidRPr="007E4E4B">
        <w:rPr>
          <w:b/>
          <w:sz w:val="28"/>
          <w:szCs w:val="28"/>
        </w:rPr>
        <w:t xml:space="preserve">в </w:t>
      </w:r>
      <w:r w:rsidRPr="007E4E4B">
        <w:rPr>
          <w:rFonts w:eastAsia="Calibri"/>
          <w:b/>
          <w:sz w:val="28"/>
          <w:szCs w:val="28"/>
        </w:rPr>
        <w:t xml:space="preserve">Муниципальном автономном учреждении </w:t>
      </w:r>
      <w:r w:rsidRPr="007E4E4B">
        <w:rPr>
          <w:b/>
          <w:sz w:val="28"/>
          <w:szCs w:val="28"/>
        </w:rPr>
        <w:t>«Спортивно-оздоровительный комплекс “Триумф”» (далее – МАУ «СОК “Триумф”»)</w:t>
      </w:r>
    </w:p>
    <w:p w:rsidR="00DE7DB4" w:rsidRPr="00CA34EE" w:rsidRDefault="00DE7DB4" w:rsidP="00E9122C">
      <w:pPr>
        <w:spacing w:line="276" w:lineRule="auto"/>
        <w:rPr>
          <w:b/>
          <w:sz w:val="28"/>
          <w:szCs w:val="28"/>
          <w:highlight w:val="yellow"/>
        </w:rPr>
      </w:pPr>
    </w:p>
    <w:p w:rsidR="00DE7DB4" w:rsidRPr="00B820A9" w:rsidRDefault="00DE7DB4" w:rsidP="00B820A9">
      <w:pPr>
        <w:spacing w:line="276" w:lineRule="auto"/>
        <w:ind w:firstLine="708"/>
        <w:jc w:val="both"/>
        <w:rPr>
          <w:sz w:val="28"/>
          <w:szCs w:val="28"/>
        </w:rPr>
      </w:pPr>
      <w:r w:rsidRPr="00CA34EE">
        <w:rPr>
          <w:b/>
          <w:sz w:val="28"/>
          <w:szCs w:val="28"/>
        </w:rPr>
        <w:t>Основание для проведения контрольного мероприятия:</w:t>
      </w:r>
      <w:r w:rsidRPr="00CA34EE">
        <w:rPr>
          <w:sz w:val="28"/>
          <w:szCs w:val="28"/>
        </w:rPr>
        <w:t xml:space="preserve"> План работы Контрольно-счетной палаты города Казани на 2017 год, поручение председателя Контрольно-счетной палаты </w:t>
      </w:r>
      <w:r w:rsidR="00B820A9">
        <w:rPr>
          <w:sz w:val="28"/>
          <w:szCs w:val="28"/>
        </w:rPr>
        <w:t>города Казани от 24.08.2017 №15</w:t>
      </w:r>
    </w:p>
    <w:p w:rsidR="00DE7DB4" w:rsidRPr="00B820A9" w:rsidRDefault="00DE7DB4" w:rsidP="00B820A9">
      <w:pPr>
        <w:spacing w:line="276" w:lineRule="auto"/>
        <w:jc w:val="both"/>
        <w:rPr>
          <w:sz w:val="28"/>
          <w:szCs w:val="28"/>
        </w:rPr>
      </w:pPr>
      <w:r w:rsidRPr="00CA34EE">
        <w:rPr>
          <w:sz w:val="28"/>
          <w:szCs w:val="28"/>
        </w:rPr>
        <w:tab/>
      </w:r>
      <w:r w:rsidRPr="00CA34EE">
        <w:rPr>
          <w:b/>
          <w:sz w:val="28"/>
          <w:szCs w:val="28"/>
        </w:rPr>
        <w:t xml:space="preserve">Предмет контрольного мероприятия: </w:t>
      </w:r>
      <w:r w:rsidRPr="00CA34EE">
        <w:rPr>
          <w:sz w:val="28"/>
          <w:szCs w:val="28"/>
        </w:rPr>
        <w:t>муниципальное имущество</w:t>
      </w:r>
      <w:r>
        <w:rPr>
          <w:sz w:val="28"/>
          <w:szCs w:val="28"/>
        </w:rPr>
        <w:t xml:space="preserve"> </w:t>
      </w:r>
      <w:r w:rsidRPr="00CA34EE">
        <w:rPr>
          <w:sz w:val="28"/>
          <w:szCs w:val="28"/>
        </w:rPr>
        <w:t>МАУ «СОК “Триумф”»</w:t>
      </w:r>
      <w:r>
        <w:rPr>
          <w:sz w:val="28"/>
          <w:szCs w:val="28"/>
        </w:rPr>
        <w:t xml:space="preserve"> (</w:t>
      </w:r>
      <w:r w:rsidRPr="00CA34EE">
        <w:rPr>
          <w:sz w:val="28"/>
          <w:szCs w:val="28"/>
        </w:rPr>
        <w:t>спортивн</w:t>
      </w:r>
      <w:r>
        <w:rPr>
          <w:sz w:val="28"/>
          <w:szCs w:val="28"/>
        </w:rPr>
        <w:t>ый</w:t>
      </w:r>
      <w:r w:rsidRPr="00CA34EE">
        <w:rPr>
          <w:sz w:val="28"/>
          <w:szCs w:val="28"/>
        </w:rPr>
        <w:t xml:space="preserve"> комплекс (ледовая арена)</w:t>
      </w:r>
      <w:r w:rsidR="00B820A9">
        <w:rPr>
          <w:sz w:val="28"/>
          <w:szCs w:val="28"/>
        </w:rPr>
        <w:t>)</w:t>
      </w:r>
    </w:p>
    <w:p w:rsidR="00DE7DB4" w:rsidRPr="00B820A9" w:rsidRDefault="00DE7DB4" w:rsidP="00B820A9">
      <w:pPr>
        <w:spacing w:line="276" w:lineRule="auto"/>
        <w:jc w:val="both"/>
        <w:rPr>
          <w:sz w:val="28"/>
          <w:szCs w:val="28"/>
          <w:highlight w:val="yellow"/>
        </w:rPr>
      </w:pPr>
      <w:r w:rsidRPr="00CA34EE">
        <w:rPr>
          <w:sz w:val="28"/>
          <w:szCs w:val="28"/>
        </w:rPr>
        <w:tab/>
      </w:r>
      <w:r w:rsidRPr="00CA34EE">
        <w:rPr>
          <w:b/>
          <w:sz w:val="28"/>
          <w:szCs w:val="28"/>
        </w:rPr>
        <w:t>Цель проверки:</w:t>
      </w:r>
      <w:r w:rsidRPr="00CA34EE">
        <w:rPr>
          <w:sz w:val="28"/>
          <w:szCs w:val="28"/>
        </w:rPr>
        <w:t xml:space="preserve"> эффективность использования муниципального имущества</w:t>
      </w:r>
      <w:r>
        <w:rPr>
          <w:sz w:val="28"/>
          <w:szCs w:val="28"/>
        </w:rPr>
        <w:t xml:space="preserve"> </w:t>
      </w:r>
      <w:r w:rsidRPr="00CA34EE">
        <w:rPr>
          <w:sz w:val="28"/>
          <w:szCs w:val="28"/>
        </w:rPr>
        <w:t>спортивн</w:t>
      </w:r>
      <w:r>
        <w:rPr>
          <w:sz w:val="28"/>
          <w:szCs w:val="28"/>
        </w:rPr>
        <w:t>ого</w:t>
      </w:r>
      <w:r w:rsidRPr="00CA34EE">
        <w:rPr>
          <w:sz w:val="28"/>
          <w:szCs w:val="28"/>
        </w:rPr>
        <w:t xml:space="preserve"> комплекс</w:t>
      </w:r>
      <w:r>
        <w:rPr>
          <w:sz w:val="28"/>
          <w:szCs w:val="28"/>
        </w:rPr>
        <w:t>а</w:t>
      </w:r>
      <w:r w:rsidRPr="00CA34EE">
        <w:rPr>
          <w:sz w:val="28"/>
          <w:szCs w:val="28"/>
        </w:rPr>
        <w:t xml:space="preserve"> (ледовая арена) МАУ «СОК “Триумф”»</w:t>
      </w:r>
      <w:r w:rsidRPr="00CA34EE">
        <w:rPr>
          <w:sz w:val="28"/>
          <w:szCs w:val="28"/>
        </w:rPr>
        <w:tab/>
      </w:r>
      <w:r w:rsidRPr="00CA34EE">
        <w:rPr>
          <w:b/>
          <w:sz w:val="28"/>
          <w:szCs w:val="28"/>
        </w:rPr>
        <w:t>Объект:</w:t>
      </w:r>
      <w:r w:rsidRPr="00CA34EE">
        <w:rPr>
          <w:rFonts w:eastAsiaTheme="minorHAnsi"/>
          <w:sz w:val="28"/>
          <w:szCs w:val="28"/>
          <w:lang w:eastAsia="en-US"/>
        </w:rPr>
        <w:t xml:space="preserve"> </w:t>
      </w:r>
      <w:r w:rsidRPr="00CA34EE">
        <w:rPr>
          <w:sz w:val="28"/>
          <w:szCs w:val="28"/>
        </w:rPr>
        <w:t>МАУ</w:t>
      </w:r>
      <w:r>
        <w:rPr>
          <w:sz w:val="28"/>
          <w:szCs w:val="28"/>
        </w:rPr>
        <w:t xml:space="preserve"> </w:t>
      </w:r>
      <w:r w:rsidRPr="00CA34EE">
        <w:rPr>
          <w:sz w:val="28"/>
          <w:szCs w:val="28"/>
        </w:rPr>
        <w:t>«СОК “Триумф”»</w:t>
      </w:r>
    </w:p>
    <w:p w:rsidR="00DE7DB4" w:rsidRPr="00B820A9" w:rsidRDefault="00DE7DB4" w:rsidP="00B820A9">
      <w:pPr>
        <w:spacing w:line="276" w:lineRule="auto"/>
        <w:jc w:val="both"/>
        <w:rPr>
          <w:sz w:val="28"/>
          <w:szCs w:val="28"/>
        </w:rPr>
      </w:pPr>
      <w:r w:rsidRPr="00CA34EE">
        <w:rPr>
          <w:sz w:val="28"/>
          <w:szCs w:val="28"/>
        </w:rPr>
        <w:tab/>
      </w:r>
      <w:r w:rsidRPr="00CA34EE">
        <w:rPr>
          <w:b/>
          <w:sz w:val="28"/>
          <w:szCs w:val="28"/>
        </w:rPr>
        <w:t>Проверяемый период:</w:t>
      </w:r>
      <w:r w:rsidRPr="00CA34EE">
        <w:rPr>
          <w:sz w:val="28"/>
          <w:szCs w:val="28"/>
        </w:rPr>
        <w:t xml:space="preserve"> с 01.07.2014</w:t>
      </w:r>
      <w:r w:rsidR="00B820A9">
        <w:rPr>
          <w:sz w:val="28"/>
          <w:szCs w:val="28"/>
        </w:rPr>
        <w:t xml:space="preserve"> по 01.07.2017</w:t>
      </w:r>
    </w:p>
    <w:p w:rsidR="00DE7DB4" w:rsidRPr="00B820A9" w:rsidRDefault="00DE7DB4" w:rsidP="00B820A9">
      <w:pPr>
        <w:spacing w:line="276" w:lineRule="auto"/>
        <w:jc w:val="both"/>
        <w:rPr>
          <w:sz w:val="28"/>
          <w:szCs w:val="28"/>
        </w:rPr>
      </w:pPr>
      <w:r w:rsidRPr="00CA34EE">
        <w:rPr>
          <w:sz w:val="28"/>
          <w:szCs w:val="28"/>
        </w:rPr>
        <w:tab/>
      </w:r>
      <w:r w:rsidRPr="00CA34EE">
        <w:rPr>
          <w:b/>
          <w:sz w:val="28"/>
          <w:szCs w:val="28"/>
        </w:rPr>
        <w:t>Срок проведения:</w:t>
      </w:r>
      <w:r w:rsidR="00B820A9">
        <w:rPr>
          <w:sz w:val="28"/>
          <w:szCs w:val="28"/>
        </w:rPr>
        <w:t xml:space="preserve"> с 24.08.2017 по 24.09.2017</w:t>
      </w:r>
    </w:p>
    <w:p w:rsidR="00DE7DB4" w:rsidRPr="00B820A9" w:rsidRDefault="00DE7DB4" w:rsidP="00B820A9">
      <w:pPr>
        <w:spacing w:line="276" w:lineRule="auto"/>
        <w:jc w:val="both"/>
        <w:rPr>
          <w:sz w:val="28"/>
          <w:szCs w:val="28"/>
        </w:rPr>
      </w:pPr>
    </w:p>
    <w:p w:rsidR="00DE7DB4" w:rsidRPr="009905B4" w:rsidRDefault="00AF0608" w:rsidP="00B820A9">
      <w:pPr>
        <w:spacing w:line="276" w:lineRule="auto"/>
        <w:ind w:firstLine="709"/>
        <w:jc w:val="both"/>
        <w:rPr>
          <w:sz w:val="28"/>
          <w:szCs w:val="28"/>
        </w:rPr>
      </w:pPr>
      <w:r w:rsidRPr="00E8393A">
        <w:rPr>
          <w:sz w:val="28"/>
          <w:szCs w:val="28"/>
        </w:rPr>
        <w:t xml:space="preserve">МАОУ ДО «КДЮСШ “Авиатор”» </w:t>
      </w:r>
      <w:r>
        <w:rPr>
          <w:sz w:val="28"/>
          <w:szCs w:val="28"/>
        </w:rPr>
        <w:t xml:space="preserve">реорганизовано в форме присоединения к нему </w:t>
      </w:r>
      <w:r w:rsidR="00E8393A" w:rsidRPr="00E8393A">
        <w:rPr>
          <w:sz w:val="28"/>
          <w:szCs w:val="28"/>
        </w:rPr>
        <w:t xml:space="preserve">МАУ «СОК “Триумф”» </w:t>
      </w:r>
      <w:r w:rsidR="00E8393A">
        <w:rPr>
          <w:sz w:val="28"/>
          <w:szCs w:val="28"/>
        </w:rPr>
        <w:t>(</w:t>
      </w:r>
      <w:r w:rsidR="00DE7DB4" w:rsidRPr="00E8393A">
        <w:rPr>
          <w:sz w:val="28"/>
          <w:szCs w:val="28"/>
        </w:rPr>
        <w:t>постановлени</w:t>
      </w:r>
      <w:r w:rsidR="00E8393A">
        <w:rPr>
          <w:sz w:val="28"/>
          <w:szCs w:val="28"/>
        </w:rPr>
        <w:t>е</w:t>
      </w:r>
      <w:r w:rsidR="00DE7DB4" w:rsidRPr="00E8393A">
        <w:rPr>
          <w:sz w:val="28"/>
          <w:szCs w:val="28"/>
        </w:rPr>
        <w:t xml:space="preserve"> ИК МО г.Казани от 24.11.2016 №4763 «О реорганизации Муниципального автономного образовательного учреждения дополнительного образования «Комплексная детско-юношеская спортивная школа “Авиатор”» г.Казани</w:t>
      </w:r>
      <w:r w:rsidR="00336855">
        <w:rPr>
          <w:sz w:val="28"/>
          <w:szCs w:val="28"/>
        </w:rPr>
        <w:t>»</w:t>
      </w:r>
      <w:r>
        <w:rPr>
          <w:sz w:val="28"/>
          <w:szCs w:val="28"/>
        </w:rPr>
        <w:t>, запись</w:t>
      </w:r>
      <w:r w:rsidRPr="00AF0608">
        <w:rPr>
          <w:sz w:val="28"/>
          <w:szCs w:val="28"/>
        </w:rPr>
        <w:t xml:space="preserve"> </w:t>
      </w:r>
      <w:r>
        <w:rPr>
          <w:sz w:val="28"/>
          <w:szCs w:val="28"/>
        </w:rPr>
        <w:t xml:space="preserve">в единый государственный реестр юридических лиц о прекращении деятельности </w:t>
      </w:r>
      <w:r w:rsidRPr="00CA34EE">
        <w:rPr>
          <w:sz w:val="28"/>
          <w:szCs w:val="28"/>
        </w:rPr>
        <w:t>МАУ</w:t>
      </w:r>
      <w:r>
        <w:rPr>
          <w:sz w:val="28"/>
          <w:szCs w:val="28"/>
        </w:rPr>
        <w:t xml:space="preserve"> </w:t>
      </w:r>
      <w:r w:rsidRPr="00CA34EE">
        <w:rPr>
          <w:sz w:val="28"/>
          <w:szCs w:val="28"/>
        </w:rPr>
        <w:t>«СОК “Триумф”»</w:t>
      </w:r>
      <w:r>
        <w:rPr>
          <w:sz w:val="28"/>
          <w:szCs w:val="28"/>
        </w:rPr>
        <w:t xml:space="preserve"> от 20.09.2017</w:t>
      </w:r>
      <w:r w:rsidR="00E8393A">
        <w:rPr>
          <w:sz w:val="28"/>
          <w:szCs w:val="28"/>
        </w:rPr>
        <w:t>)</w:t>
      </w:r>
      <w:r w:rsidR="00E8393A" w:rsidRPr="00E8393A">
        <w:rPr>
          <w:sz w:val="28"/>
          <w:szCs w:val="28"/>
        </w:rPr>
        <w:t>.</w:t>
      </w:r>
    </w:p>
    <w:p w:rsidR="00DE7DB4" w:rsidRPr="00BF1FBD" w:rsidRDefault="00DE7DB4" w:rsidP="00DE14E0">
      <w:pPr>
        <w:suppressAutoHyphens w:val="0"/>
        <w:spacing w:line="276" w:lineRule="auto"/>
        <w:ind w:firstLine="709"/>
        <w:jc w:val="both"/>
        <w:rPr>
          <w:sz w:val="28"/>
          <w:szCs w:val="28"/>
        </w:rPr>
      </w:pPr>
      <w:r w:rsidRPr="00BF1FBD">
        <w:rPr>
          <w:sz w:val="28"/>
          <w:szCs w:val="28"/>
        </w:rPr>
        <w:t>1. Проверкой обоснованности и достоверности формирования данных, отражающих имущественное состояние учреждения, установлено следующее.</w:t>
      </w:r>
    </w:p>
    <w:p w:rsidR="00DE7DB4" w:rsidRPr="00BF1FBD" w:rsidRDefault="00DE7DB4" w:rsidP="00DE7DB4">
      <w:pPr>
        <w:suppressAutoHyphens w:val="0"/>
        <w:spacing w:line="276" w:lineRule="auto"/>
        <w:ind w:firstLine="709"/>
        <w:jc w:val="both"/>
        <w:rPr>
          <w:sz w:val="28"/>
          <w:szCs w:val="28"/>
        </w:rPr>
      </w:pPr>
      <w:r w:rsidRPr="00BF1FBD">
        <w:rPr>
          <w:sz w:val="28"/>
          <w:szCs w:val="28"/>
        </w:rPr>
        <w:t>1</w:t>
      </w:r>
      <w:r w:rsidR="00F53568" w:rsidRPr="00E8393A">
        <w:rPr>
          <w:sz w:val="28"/>
          <w:szCs w:val="28"/>
        </w:rPr>
        <w:t>.1</w:t>
      </w:r>
      <w:r w:rsidRPr="00BF1FBD">
        <w:rPr>
          <w:sz w:val="28"/>
          <w:szCs w:val="28"/>
        </w:rPr>
        <w:t xml:space="preserve">. МАУ «СОК “Триумф” совместно с КЗИО ИК МО г.Казани </w:t>
      </w:r>
      <w:r w:rsidR="00F53568" w:rsidRPr="00BF1FBD">
        <w:rPr>
          <w:sz w:val="28"/>
          <w:szCs w:val="28"/>
        </w:rPr>
        <w:t xml:space="preserve">не определены </w:t>
      </w:r>
      <w:r w:rsidRPr="00BF1FBD">
        <w:rPr>
          <w:sz w:val="28"/>
          <w:szCs w:val="28"/>
        </w:rPr>
        <w:t xml:space="preserve">правовые основания пользования земельным участком </w:t>
      </w:r>
      <w:r w:rsidR="00F53568">
        <w:rPr>
          <w:sz w:val="28"/>
          <w:szCs w:val="28"/>
          <w:lang w:val="en-US"/>
        </w:rPr>
        <w:t>c</w:t>
      </w:r>
      <w:r w:rsidR="00F53568" w:rsidRPr="00F53568">
        <w:rPr>
          <w:sz w:val="28"/>
          <w:szCs w:val="28"/>
        </w:rPr>
        <w:t xml:space="preserve"> </w:t>
      </w:r>
      <w:r w:rsidR="0044548A">
        <w:rPr>
          <w:sz w:val="28"/>
          <w:szCs w:val="28"/>
        </w:rPr>
        <w:t xml:space="preserve">балансодержателем </w:t>
      </w:r>
      <w:r w:rsidRPr="00BF1FBD">
        <w:rPr>
          <w:sz w:val="28"/>
          <w:szCs w:val="28"/>
        </w:rPr>
        <w:t xml:space="preserve">объектов электрохозяйства </w:t>
      </w:r>
      <w:r w:rsidR="001909CE">
        <w:rPr>
          <w:sz w:val="28"/>
          <w:szCs w:val="28"/>
        </w:rPr>
        <w:t>(</w:t>
      </w:r>
      <w:r w:rsidR="001909CE" w:rsidRPr="00BF1FBD">
        <w:rPr>
          <w:sz w:val="28"/>
          <w:szCs w:val="28"/>
        </w:rPr>
        <w:t>здания трансформаторных подстанций (БКТП №№ 25</w:t>
      </w:r>
      <w:r w:rsidR="001909CE">
        <w:rPr>
          <w:sz w:val="28"/>
          <w:szCs w:val="28"/>
        </w:rPr>
        <w:t>75, 2582))</w:t>
      </w:r>
      <w:r w:rsidRPr="00BF1FBD">
        <w:rPr>
          <w:sz w:val="28"/>
          <w:szCs w:val="28"/>
        </w:rPr>
        <w:t>, что не соответствует статье 35 Земельного кодекса Российской Федерации, постановлению ИК МО г.Казани от 19.11.2010 №10376 «О предоставлении муниципального имущества г.Казани в безвозмездное пользование», решению Казанской городской Думы от 03.09.2010 № 8-53 «О порядке предоставления муниципального имущества г. Казани в безвозмездное пользование».</w:t>
      </w:r>
    </w:p>
    <w:p w:rsidR="00DE7DB4" w:rsidRPr="00BF1FBD" w:rsidRDefault="00F53568" w:rsidP="00DE7DB4">
      <w:pPr>
        <w:suppressAutoHyphens w:val="0"/>
        <w:spacing w:line="276" w:lineRule="auto"/>
        <w:ind w:firstLine="709"/>
        <w:jc w:val="both"/>
        <w:rPr>
          <w:sz w:val="28"/>
          <w:szCs w:val="28"/>
        </w:rPr>
      </w:pPr>
      <w:r>
        <w:rPr>
          <w:sz w:val="28"/>
          <w:szCs w:val="28"/>
        </w:rPr>
        <w:t>1.</w:t>
      </w:r>
      <w:r w:rsidRPr="00F53568">
        <w:rPr>
          <w:sz w:val="28"/>
          <w:szCs w:val="28"/>
        </w:rPr>
        <w:t>2</w:t>
      </w:r>
      <w:r w:rsidR="00DE7DB4" w:rsidRPr="00BF1FBD">
        <w:rPr>
          <w:sz w:val="28"/>
          <w:szCs w:val="28"/>
        </w:rPr>
        <w:t xml:space="preserve">. </w:t>
      </w:r>
      <w:r w:rsidR="00DE7DB4">
        <w:rPr>
          <w:sz w:val="28"/>
          <w:szCs w:val="28"/>
        </w:rPr>
        <w:t>В</w:t>
      </w:r>
      <w:r w:rsidR="00DE7DB4" w:rsidRPr="00BF1FBD">
        <w:rPr>
          <w:sz w:val="28"/>
          <w:szCs w:val="28"/>
        </w:rPr>
        <w:t xml:space="preserve"> бухгалтерском учете МАУ «СОК “Триумф”» </w:t>
      </w:r>
      <w:r w:rsidR="00DE14E0">
        <w:rPr>
          <w:sz w:val="28"/>
          <w:szCs w:val="28"/>
        </w:rPr>
        <w:t xml:space="preserve">не учтено </w:t>
      </w:r>
      <w:r w:rsidR="00DE7DB4" w:rsidRPr="00BF1FBD">
        <w:rPr>
          <w:sz w:val="28"/>
          <w:szCs w:val="28"/>
        </w:rPr>
        <w:t xml:space="preserve">имущество, самостоятельные инвентарные объекты, расположенные на </w:t>
      </w:r>
      <w:r w:rsidR="00DE7DB4" w:rsidRPr="00BF1FBD">
        <w:rPr>
          <w:sz w:val="28"/>
          <w:szCs w:val="28"/>
        </w:rPr>
        <w:lastRenderedPageBreak/>
        <w:t>территории земельного участка, в здании ледовой арены, без соответствующего документального оформления</w:t>
      </w:r>
      <w:r w:rsidR="00DE7DB4">
        <w:rPr>
          <w:sz w:val="28"/>
          <w:szCs w:val="28"/>
        </w:rPr>
        <w:t xml:space="preserve"> (</w:t>
      </w:r>
      <w:r w:rsidR="00DE7DB4" w:rsidRPr="00BF1FBD">
        <w:rPr>
          <w:sz w:val="28"/>
          <w:szCs w:val="28"/>
        </w:rPr>
        <w:t>отде</w:t>
      </w:r>
      <w:r w:rsidR="00DE7DB4">
        <w:rPr>
          <w:sz w:val="28"/>
          <w:szCs w:val="28"/>
        </w:rPr>
        <w:t xml:space="preserve">льно стоящее здание хладоцентра, </w:t>
      </w:r>
      <w:r w:rsidR="00DE7DB4" w:rsidRPr="00BF1FBD">
        <w:rPr>
          <w:sz w:val="28"/>
          <w:szCs w:val="28"/>
        </w:rPr>
        <w:t>сети канализационной насосной станции (КНС)</w:t>
      </w:r>
      <w:r w:rsidR="00DE7DB4">
        <w:rPr>
          <w:sz w:val="28"/>
          <w:szCs w:val="28"/>
        </w:rPr>
        <w:t xml:space="preserve">, </w:t>
      </w:r>
      <w:r w:rsidR="00DE7DB4" w:rsidRPr="00BF1FBD">
        <w:rPr>
          <w:sz w:val="28"/>
          <w:szCs w:val="28"/>
        </w:rPr>
        <w:t>сети наружного уличного освещения</w:t>
      </w:r>
      <w:r w:rsidR="00DE7DB4">
        <w:rPr>
          <w:sz w:val="28"/>
          <w:szCs w:val="28"/>
        </w:rPr>
        <w:t xml:space="preserve">, интроскоп), </w:t>
      </w:r>
      <w:r w:rsidR="00DE7DB4" w:rsidRPr="00516083">
        <w:rPr>
          <w:sz w:val="28"/>
          <w:szCs w:val="28"/>
        </w:rPr>
        <w:t>что не соответствует статьям</w:t>
      </w:r>
      <w:r w:rsidR="00DE7DB4" w:rsidRPr="00BF1FBD">
        <w:rPr>
          <w:sz w:val="28"/>
          <w:szCs w:val="28"/>
        </w:rPr>
        <w:t xml:space="preserve"> 9</w:t>
      </w:r>
      <w:r w:rsidR="00DE7DB4">
        <w:rPr>
          <w:sz w:val="28"/>
          <w:szCs w:val="28"/>
        </w:rPr>
        <w:t> </w:t>
      </w:r>
      <w:r w:rsidR="00DE7DB4" w:rsidRPr="00BF1FBD">
        <w:rPr>
          <w:sz w:val="28"/>
          <w:szCs w:val="28"/>
        </w:rPr>
        <w:t>,</w:t>
      </w:r>
      <w:r w:rsidR="00DE7DB4">
        <w:rPr>
          <w:sz w:val="28"/>
          <w:szCs w:val="28"/>
        </w:rPr>
        <w:t>10 ,13 </w:t>
      </w:r>
      <w:r w:rsidR="00DE7DB4" w:rsidRPr="00BF1FBD">
        <w:rPr>
          <w:sz w:val="28"/>
          <w:szCs w:val="28"/>
        </w:rPr>
        <w:t>19 Федерального закона от 06.12.2011 №</w:t>
      </w:r>
      <w:r w:rsidR="00DE7DB4">
        <w:rPr>
          <w:sz w:val="28"/>
          <w:szCs w:val="28"/>
          <w:lang w:val="en-US"/>
        </w:rPr>
        <w:t> </w:t>
      </w:r>
      <w:r w:rsidR="00DE7DB4" w:rsidRPr="00BF1FBD">
        <w:rPr>
          <w:sz w:val="28"/>
          <w:szCs w:val="28"/>
        </w:rPr>
        <w:t>402-</w:t>
      </w:r>
      <w:r w:rsidR="00DE7DB4">
        <w:rPr>
          <w:sz w:val="28"/>
          <w:szCs w:val="28"/>
          <w:lang w:val="en-US"/>
        </w:rPr>
        <w:t> </w:t>
      </w:r>
      <w:r w:rsidR="00DE7DB4" w:rsidRPr="00BF1FBD">
        <w:rPr>
          <w:sz w:val="28"/>
          <w:szCs w:val="28"/>
        </w:rPr>
        <w:t>ФЗ «О бухгалтерском учете», п.</w:t>
      </w:r>
      <w:r w:rsidR="00DE7DB4">
        <w:rPr>
          <w:sz w:val="28"/>
          <w:szCs w:val="28"/>
        </w:rPr>
        <w:t>п.36,</w:t>
      </w:r>
      <w:r w:rsidR="00DE7DB4" w:rsidRPr="00BF1FBD">
        <w:rPr>
          <w:sz w:val="28"/>
          <w:szCs w:val="28"/>
        </w:rPr>
        <w:t>45</w:t>
      </w:r>
      <w:r w:rsidR="00DE7DB4">
        <w:rPr>
          <w:sz w:val="28"/>
          <w:szCs w:val="28"/>
        </w:rPr>
        <w:t xml:space="preserve"> </w:t>
      </w:r>
      <w:r w:rsidR="0063247C" w:rsidRPr="00BF1FBD">
        <w:rPr>
          <w:sz w:val="28"/>
          <w:szCs w:val="28"/>
        </w:rPr>
        <w:t xml:space="preserve">Инструкции </w:t>
      </w:r>
      <w:r w:rsidR="00DE7DB4" w:rsidRPr="00BF1FBD">
        <w:rPr>
          <w:sz w:val="28"/>
          <w:szCs w:val="28"/>
        </w:rPr>
        <w:t xml:space="preserve">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(Приказ Минфина России от 01.12.2010 № 157н, далее - </w:t>
      </w:r>
      <w:r w:rsidR="0063247C" w:rsidRPr="00BF1FBD">
        <w:rPr>
          <w:sz w:val="28"/>
          <w:szCs w:val="28"/>
        </w:rPr>
        <w:t xml:space="preserve">Инструкция </w:t>
      </w:r>
      <w:r w:rsidR="00DE7DB4" w:rsidRPr="00BF1FBD">
        <w:rPr>
          <w:sz w:val="28"/>
          <w:szCs w:val="28"/>
        </w:rPr>
        <w:t>№157н).</w:t>
      </w:r>
    </w:p>
    <w:p w:rsidR="00DE7DB4" w:rsidRDefault="006A5EA6" w:rsidP="00DE7DB4">
      <w:pPr>
        <w:suppressAutoHyphens w:val="0"/>
        <w:spacing w:line="276" w:lineRule="auto"/>
        <w:ind w:firstLine="709"/>
        <w:jc w:val="both"/>
        <w:rPr>
          <w:sz w:val="28"/>
          <w:szCs w:val="28"/>
        </w:rPr>
      </w:pPr>
      <w:r>
        <w:rPr>
          <w:sz w:val="28"/>
          <w:szCs w:val="28"/>
        </w:rPr>
        <w:t>1.3</w:t>
      </w:r>
      <w:r w:rsidR="00DE7DB4" w:rsidRPr="00BF1FBD">
        <w:rPr>
          <w:sz w:val="28"/>
          <w:szCs w:val="28"/>
        </w:rPr>
        <w:t xml:space="preserve">. </w:t>
      </w:r>
      <w:r w:rsidR="00DE7DB4">
        <w:rPr>
          <w:sz w:val="28"/>
          <w:szCs w:val="28"/>
        </w:rPr>
        <w:t xml:space="preserve">В нарушение </w:t>
      </w:r>
      <w:r w:rsidR="00DE7DB4" w:rsidRPr="00BF1FBD">
        <w:rPr>
          <w:sz w:val="28"/>
          <w:szCs w:val="28"/>
        </w:rPr>
        <w:t>Федерально</w:t>
      </w:r>
      <w:r w:rsidR="00DE7DB4">
        <w:rPr>
          <w:sz w:val="28"/>
          <w:szCs w:val="28"/>
        </w:rPr>
        <w:t>го</w:t>
      </w:r>
      <w:r w:rsidR="00DE7DB4" w:rsidRPr="00BF1FBD">
        <w:rPr>
          <w:sz w:val="28"/>
          <w:szCs w:val="28"/>
        </w:rPr>
        <w:t xml:space="preserve"> закон</w:t>
      </w:r>
      <w:r w:rsidR="00DE7DB4">
        <w:rPr>
          <w:sz w:val="28"/>
          <w:szCs w:val="28"/>
        </w:rPr>
        <w:t>а от 06.12.2011 №402-ФЗ «О </w:t>
      </w:r>
      <w:r w:rsidR="00DE7DB4" w:rsidRPr="00BF1FBD">
        <w:rPr>
          <w:sz w:val="28"/>
          <w:szCs w:val="28"/>
        </w:rPr>
        <w:t>бухгалтерском</w:t>
      </w:r>
      <w:r w:rsidR="00DE7DB4">
        <w:rPr>
          <w:sz w:val="28"/>
          <w:szCs w:val="28"/>
        </w:rPr>
        <w:t xml:space="preserve"> учете», п.333, п.381,п. 383 Инструкции №157н в бухгалтерском </w:t>
      </w:r>
      <w:r w:rsidR="00DE7DB4" w:rsidRPr="00BF1FBD">
        <w:rPr>
          <w:sz w:val="28"/>
          <w:szCs w:val="28"/>
        </w:rPr>
        <w:t>учет</w:t>
      </w:r>
      <w:r w:rsidR="00DE7DB4">
        <w:rPr>
          <w:sz w:val="28"/>
          <w:szCs w:val="28"/>
        </w:rPr>
        <w:t xml:space="preserve">е </w:t>
      </w:r>
      <w:r w:rsidR="00DE7DB4" w:rsidRPr="00BF1FBD">
        <w:rPr>
          <w:sz w:val="28"/>
          <w:szCs w:val="28"/>
        </w:rPr>
        <w:t xml:space="preserve">МАУ «СОК “Триумф”» </w:t>
      </w:r>
      <w:r w:rsidR="00DE7DB4">
        <w:rPr>
          <w:sz w:val="28"/>
          <w:szCs w:val="28"/>
        </w:rPr>
        <w:t>не отражено следующее имущество, подлежащее учету за балансом:</w:t>
      </w:r>
    </w:p>
    <w:p w:rsidR="00DE7DB4" w:rsidRDefault="00DE7DB4" w:rsidP="00DE7DB4">
      <w:pPr>
        <w:suppressAutoHyphens w:val="0"/>
        <w:spacing w:line="276" w:lineRule="auto"/>
        <w:ind w:firstLine="709"/>
        <w:jc w:val="both"/>
        <w:rPr>
          <w:sz w:val="28"/>
          <w:szCs w:val="28"/>
        </w:rPr>
      </w:pPr>
      <w:r>
        <w:rPr>
          <w:sz w:val="28"/>
          <w:szCs w:val="28"/>
        </w:rPr>
        <w:t>-</w:t>
      </w:r>
      <w:r w:rsidRPr="00BF1FBD">
        <w:rPr>
          <w:sz w:val="28"/>
          <w:szCs w:val="28"/>
        </w:rPr>
        <w:t xml:space="preserve"> переданное в возмездное пользование</w:t>
      </w:r>
      <w:r>
        <w:rPr>
          <w:sz w:val="28"/>
          <w:szCs w:val="28"/>
        </w:rPr>
        <w:t xml:space="preserve">, </w:t>
      </w:r>
      <w:r w:rsidRPr="00BF1FBD">
        <w:rPr>
          <w:sz w:val="28"/>
          <w:szCs w:val="28"/>
        </w:rPr>
        <w:t>аренду</w:t>
      </w:r>
      <w:r>
        <w:rPr>
          <w:sz w:val="28"/>
          <w:szCs w:val="28"/>
        </w:rPr>
        <w:t xml:space="preserve"> (в связи с отсутствием отражения</w:t>
      </w:r>
      <w:r w:rsidRPr="002A5DDD">
        <w:rPr>
          <w:sz w:val="28"/>
          <w:szCs w:val="28"/>
        </w:rPr>
        <w:t xml:space="preserve"> </w:t>
      </w:r>
      <w:r w:rsidRPr="00BF1FBD">
        <w:rPr>
          <w:sz w:val="28"/>
          <w:szCs w:val="28"/>
        </w:rPr>
        <w:t>сведений о стоимости об</w:t>
      </w:r>
      <w:r>
        <w:rPr>
          <w:sz w:val="28"/>
          <w:szCs w:val="28"/>
        </w:rPr>
        <w:t xml:space="preserve">ъектов в актах приема-передачи по </w:t>
      </w:r>
      <w:r w:rsidRPr="00BF1FBD">
        <w:rPr>
          <w:sz w:val="28"/>
          <w:szCs w:val="28"/>
        </w:rPr>
        <w:t>догов</w:t>
      </w:r>
      <w:r>
        <w:rPr>
          <w:sz w:val="28"/>
          <w:szCs w:val="28"/>
        </w:rPr>
        <w:t>орам аренды</w:t>
      </w:r>
      <w:r w:rsidR="0044548A">
        <w:rPr>
          <w:sz w:val="28"/>
          <w:szCs w:val="28"/>
        </w:rPr>
        <w:t>)</w:t>
      </w:r>
      <w:r>
        <w:rPr>
          <w:sz w:val="28"/>
          <w:szCs w:val="28"/>
        </w:rPr>
        <w:t>;</w:t>
      </w:r>
    </w:p>
    <w:p w:rsidR="0044548A" w:rsidRDefault="00DE7DB4" w:rsidP="0044548A">
      <w:pPr>
        <w:suppressAutoHyphens w:val="0"/>
        <w:spacing w:line="276" w:lineRule="auto"/>
        <w:ind w:firstLine="709"/>
        <w:jc w:val="both"/>
        <w:rPr>
          <w:sz w:val="28"/>
          <w:szCs w:val="28"/>
        </w:rPr>
      </w:pPr>
      <w:r>
        <w:rPr>
          <w:sz w:val="28"/>
          <w:szCs w:val="28"/>
        </w:rPr>
        <w:t>-</w:t>
      </w:r>
      <w:r w:rsidR="0044548A">
        <w:rPr>
          <w:sz w:val="28"/>
          <w:szCs w:val="28"/>
        </w:rPr>
        <w:t> </w:t>
      </w:r>
      <w:r w:rsidRPr="00BF1FBD">
        <w:rPr>
          <w:sz w:val="28"/>
          <w:szCs w:val="28"/>
        </w:rPr>
        <w:t xml:space="preserve">переданное по договорам безвозмездного пользования муниципальным учреждениям («Ссудополучателям») по актам приема - передачи на общую стоимость в сумме </w:t>
      </w:r>
      <w:r>
        <w:rPr>
          <w:sz w:val="28"/>
          <w:szCs w:val="28"/>
        </w:rPr>
        <w:t xml:space="preserve">174 004,9 </w:t>
      </w:r>
      <w:r w:rsidRPr="00BF1FBD">
        <w:rPr>
          <w:sz w:val="28"/>
          <w:szCs w:val="28"/>
        </w:rPr>
        <w:t>тыс.рублей</w:t>
      </w:r>
      <w:r w:rsidR="0044548A">
        <w:rPr>
          <w:sz w:val="28"/>
          <w:szCs w:val="28"/>
        </w:rPr>
        <w:t>;</w:t>
      </w:r>
    </w:p>
    <w:p w:rsidR="00DE7DB4" w:rsidRDefault="00DE7DB4" w:rsidP="00DE7DB4">
      <w:pPr>
        <w:suppressAutoHyphens w:val="0"/>
        <w:spacing w:line="276" w:lineRule="auto"/>
        <w:ind w:firstLine="709"/>
        <w:jc w:val="both"/>
        <w:rPr>
          <w:sz w:val="28"/>
          <w:szCs w:val="28"/>
        </w:rPr>
      </w:pPr>
      <w:r>
        <w:rPr>
          <w:sz w:val="28"/>
          <w:szCs w:val="28"/>
        </w:rPr>
        <w:t>-</w:t>
      </w:r>
      <w:r w:rsidRPr="00BF1FBD">
        <w:rPr>
          <w:sz w:val="28"/>
          <w:szCs w:val="28"/>
        </w:rPr>
        <w:t xml:space="preserve"> полученное </w:t>
      </w:r>
      <w:r w:rsidR="0044548A">
        <w:rPr>
          <w:sz w:val="28"/>
          <w:szCs w:val="28"/>
        </w:rPr>
        <w:t>в безвозмездное</w:t>
      </w:r>
      <w:r w:rsidRPr="00BF1FBD">
        <w:rPr>
          <w:sz w:val="28"/>
          <w:szCs w:val="28"/>
        </w:rPr>
        <w:t xml:space="preserve"> пользование</w:t>
      </w:r>
      <w:r>
        <w:rPr>
          <w:sz w:val="28"/>
          <w:szCs w:val="28"/>
        </w:rPr>
        <w:t xml:space="preserve"> </w:t>
      </w:r>
      <w:r w:rsidRPr="00BF1FBD">
        <w:rPr>
          <w:sz w:val="28"/>
          <w:szCs w:val="28"/>
        </w:rPr>
        <w:t>на о</w:t>
      </w:r>
      <w:r>
        <w:rPr>
          <w:sz w:val="28"/>
          <w:szCs w:val="28"/>
        </w:rPr>
        <w:t>бщую сумму 11 782,5 тыс.рублей.</w:t>
      </w:r>
    </w:p>
    <w:p w:rsidR="00DE7DB4" w:rsidRPr="00F53568" w:rsidRDefault="006A5EA6" w:rsidP="00DE7DB4">
      <w:pPr>
        <w:suppressAutoHyphens w:val="0"/>
        <w:spacing w:line="276" w:lineRule="auto"/>
        <w:ind w:firstLine="709"/>
        <w:jc w:val="both"/>
        <w:rPr>
          <w:sz w:val="28"/>
          <w:szCs w:val="28"/>
        </w:rPr>
      </w:pPr>
      <w:r>
        <w:rPr>
          <w:sz w:val="28"/>
          <w:szCs w:val="28"/>
        </w:rPr>
        <w:t>1.3</w:t>
      </w:r>
      <w:r w:rsidR="00DE7DB4">
        <w:rPr>
          <w:sz w:val="28"/>
          <w:szCs w:val="28"/>
        </w:rPr>
        <w:t>.1</w:t>
      </w:r>
      <w:r w:rsidR="00DE7DB4" w:rsidRPr="00FD6ABE">
        <w:rPr>
          <w:sz w:val="28"/>
          <w:szCs w:val="28"/>
        </w:rPr>
        <w:t>. В нарушение статей 15, 16, 17.1, 19-21 и п.2 статьи 24 Федерального закона от 26 июля 2006 г. №135-ФЗ «О защите конкуренции», постановления ИК МО г.Казани от 19.11.2010 №10376 «О предоставлении муниципального имущества г.Казани в безвозмездное пользование», решения Казанской городской Думы от 03.09.2010 № 8-53 «О порядке предоставления муниципального имущества г.Казани в безвозмездное пользование» МАУ «СОК “Триумф”», без согласования</w:t>
      </w:r>
      <w:r w:rsidR="008F17B6">
        <w:rPr>
          <w:sz w:val="28"/>
          <w:szCs w:val="28"/>
        </w:rPr>
        <w:t xml:space="preserve"> с КЗИО ИК МО г.Казани </w:t>
      </w:r>
      <w:r w:rsidR="00D91F24">
        <w:rPr>
          <w:sz w:val="28"/>
          <w:szCs w:val="28"/>
        </w:rPr>
        <w:t xml:space="preserve">в 2014 году </w:t>
      </w:r>
      <w:r w:rsidR="008F17B6">
        <w:rPr>
          <w:sz w:val="28"/>
          <w:szCs w:val="28"/>
        </w:rPr>
        <w:t xml:space="preserve">переданы </w:t>
      </w:r>
      <w:r w:rsidR="00D377C9" w:rsidRPr="00FD6ABE">
        <w:rPr>
          <w:sz w:val="28"/>
          <w:szCs w:val="28"/>
        </w:rPr>
        <w:t>МБОУ ДОД «ДЮСШ “Авиатор” г.Казани («Ссудополучатель») в без</w:t>
      </w:r>
      <w:r w:rsidR="00D377C9">
        <w:rPr>
          <w:sz w:val="28"/>
          <w:szCs w:val="28"/>
        </w:rPr>
        <w:t>возмездное пользование помещения</w:t>
      </w:r>
      <w:r w:rsidR="0062082B" w:rsidRPr="00AF0608">
        <w:rPr>
          <w:sz w:val="28"/>
          <w:szCs w:val="28"/>
        </w:rPr>
        <w:t xml:space="preserve"> </w:t>
      </w:r>
      <w:r w:rsidR="00D377C9" w:rsidRPr="00FD6ABE">
        <w:rPr>
          <w:sz w:val="28"/>
          <w:szCs w:val="28"/>
        </w:rPr>
        <w:t xml:space="preserve">буфета и медицинского кабинета </w:t>
      </w:r>
      <w:r w:rsidR="00D377C9">
        <w:rPr>
          <w:sz w:val="28"/>
          <w:szCs w:val="28"/>
        </w:rPr>
        <w:t>(</w:t>
      </w:r>
      <w:r w:rsidR="00D377C9" w:rsidRPr="00FD6ABE">
        <w:rPr>
          <w:sz w:val="28"/>
          <w:szCs w:val="28"/>
        </w:rPr>
        <w:t>дополнительно</w:t>
      </w:r>
      <w:r w:rsidR="00D377C9">
        <w:rPr>
          <w:sz w:val="28"/>
          <w:szCs w:val="28"/>
        </w:rPr>
        <w:t>е соглашение</w:t>
      </w:r>
      <w:r w:rsidR="00D377C9" w:rsidRPr="00FD6ABE">
        <w:rPr>
          <w:sz w:val="28"/>
          <w:szCs w:val="28"/>
        </w:rPr>
        <w:t xml:space="preserve"> от 31.03.2014 к договору №3/6 от 24.02.2014</w:t>
      </w:r>
      <w:r w:rsidR="00D377C9">
        <w:rPr>
          <w:sz w:val="28"/>
          <w:szCs w:val="28"/>
        </w:rPr>
        <w:t>)</w:t>
      </w:r>
      <w:r w:rsidR="00D377C9" w:rsidRPr="00FD6ABE">
        <w:rPr>
          <w:sz w:val="28"/>
          <w:szCs w:val="28"/>
        </w:rPr>
        <w:t>.</w:t>
      </w:r>
    </w:p>
    <w:p w:rsidR="00DE7DB4" w:rsidRPr="00FD6ABE" w:rsidRDefault="00DE7DB4" w:rsidP="00DE7DB4">
      <w:pPr>
        <w:suppressAutoHyphens w:val="0"/>
        <w:spacing w:line="276" w:lineRule="auto"/>
        <w:ind w:firstLine="709"/>
        <w:jc w:val="both"/>
        <w:rPr>
          <w:sz w:val="28"/>
          <w:szCs w:val="28"/>
        </w:rPr>
      </w:pPr>
      <w:r>
        <w:rPr>
          <w:sz w:val="28"/>
          <w:szCs w:val="28"/>
        </w:rPr>
        <w:t>1.</w:t>
      </w:r>
      <w:r w:rsidR="006A5EA6">
        <w:rPr>
          <w:sz w:val="28"/>
          <w:szCs w:val="28"/>
        </w:rPr>
        <w:t>3</w:t>
      </w:r>
      <w:r>
        <w:rPr>
          <w:sz w:val="28"/>
          <w:szCs w:val="28"/>
        </w:rPr>
        <w:t>.2</w:t>
      </w:r>
      <w:r w:rsidRPr="00FD6ABE">
        <w:rPr>
          <w:sz w:val="28"/>
          <w:szCs w:val="28"/>
        </w:rPr>
        <w:t xml:space="preserve">. </w:t>
      </w:r>
      <w:r>
        <w:rPr>
          <w:sz w:val="28"/>
          <w:szCs w:val="28"/>
        </w:rPr>
        <w:t>В нарушение</w:t>
      </w:r>
      <w:r w:rsidRPr="00454544">
        <w:rPr>
          <w:sz w:val="28"/>
          <w:szCs w:val="28"/>
        </w:rPr>
        <w:t xml:space="preserve"> </w:t>
      </w:r>
      <w:r w:rsidRPr="00FD6ABE">
        <w:rPr>
          <w:sz w:val="28"/>
          <w:szCs w:val="28"/>
        </w:rPr>
        <w:t>стат</w:t>
      </w:r>
      <w:r>
        <w:rPr>
          <w:sz w:val="28"/>
          <w:szCs w:val="28"/>
        </w:rPr>
        <w:t>ей</w:t>
      </w:r>
      <w:r w:rsidRPr="00FD6ABE">
        <w:rPr>
          <w:sz w:val="28"/>
          <w:szCs w:val="28"/>
        </w:rPr>
        <w:t xml:space="preserve"> 15, 16, 17.1, 19-21 и п.2 статьи 24 Федерального закона от 26 июля 2006</w:t>
      </w:r>
      <w:r>
        <w:rPr>
          <w:sz w:val="28"/>
          <w:szCs w:val="28"/>
        </w:rPr>
        <w:t> </w:t>
      </w:r>
      <w:r w:rsidRPr="00FD6ABE">
        <w:rPr>
          <w:sz w:val="28"/>
          <w:szCs w:val="28"/>
        </w:rPr>
        <w:t>г. №135-ФЗ, постановлени</w:t>
      </w:r>
      <w:r>
        <w:rPr>
          <w:sz w:val="28"/>
          <w:szCs w:val="28"/>
        </w:rPr>
        <w:t>я ИК МО </w:t>
      </w:r>
      <w:r w:rsidRPr="00FD6ABE">
        <w:rPr>
          <w:sz w:val="28"/>
          <w:szCs w:val="28"/>
        </w:rPr>
        <w:t>г.Казани от 19.11.2010 №</w:t>
      </w:r>
      <w:r>
        <w:rPr>
          <w:sz w:val="28"/>
          <w:szCs w:val="28"/>
        </w:rPr>
        <w:t> </w:t>
      </w:r>
      <w:r w:rsidRPr="00FD6ABE">
        <w:rPr>
          <w:sz w:val="28"/>
          <w:szCs w:val="28"/>
        </w:rPr>
        <w:t>10376, решени</w:t>
      </w:r>
      <w:r>
        <w:rPr>
          <w:sz w:val="28"/>
          <w:szCs w:val="28"/>
        </w:rPr>
        <w:t>я</w:t>
      </w:r>
      <w:r w:rsidRPr="00FD6ABE">
        <w:rPr>
          <w:sz w:val="28"/>
          <w:szCs w:val="28"/>
        </w:rPr>
        <w:t xml:space="preserve"> Казанской горо</w:t>
      </w:r>
      <w:r>
        <w:rPr>
          <w:sz w:val="28"/>
          <w:szCs w:val="28"/>
        </w:rPr>
        <w:t xml:space="preserve">дской Думы от 03.09.2010 № 8-53 </w:t>
      </w:r>
      <w:r w:rsidRPr="00FD6ABE">
        <w:rPr>
          <w:sz w:val="28"/>
          <w:szCs w:val="28"/>
        </w:rPr>
        <w:t xml:space="preserve">МАУ «СОК “Триумф”» </w:t>
      </w:r>
      <w:r>
        <w:rPr>
          <w:sz w:val="28"/>
          <w:szCs w:val="28"/>
        </w:rPr>
        <w:t xml:space="preserve">без </w:t>
      </w:r>
      <w:r w:rsidRPr="00FD6ABE">
        <w:rPr>
          <w:sz w:val="28"/>
          <w:szCs w:val="28"/>
        </w:rPr>
        <w:t>соглас</w:t>
      </w:r>
      <w:r>
        <w:rPr>
          <w:sz w:val="28"/>
          <w:szCs w:val="28"/>
        </w:rPr>
        <w:t>ования с</w:t>
      </w:r>
      <w:r w:rsidR="001152C2">
        <w:rPr>
          <w:sz w:val="28"/>
          <w:szCs w:val="28"/>
        </w:rPr>
        <w:t xml:space="preserve"> </w:t>
      </w:r>
      <w:r w:rsidR="001152C2">
        <w:rPr>
          <w:sz w:val="28"/>
          <w:szCs w:val="28"/>
        </w:rPr>
        <w:lastRenderedPageBreak/>
        <w:t>КЗИО ИК </w:t>
      </w:r>
      <w:r w:rsidRPr="00FD6ABE">
        <w:rPr>
          <w:sz w:val="28"/>
          <w:szCs w:val="28"/>
        </w:rPr>
        <w:t>МО г.Казани</w:t>
      </w:r>
      <w:r>
        <w:rPr>
          <w:sz w:val="28"/>
          <w:szCs w:val="28"/>
        </w:rPr>
        <w:t xml:space="preserve">, </w:t>
      </w:r>
      <w:r w:rsidRPr="001B547B">
        <w:rPr>
          <w:sz w:val="28"/>
          <w:szCs w:val="28"/>
        </w:rPr>
        <w:t>без заключения догово</w:t>
      </w:r>
      <w:r w:rsidR="00F53568" w:rsidRPr="001B547B">
        <w:rPr>
          <w:sz w:val="28"/>
          <w:szCs w:val="28"/>
        </w:rPr>
        <w:t>рных отношений предост</w:t>
      </w:r>
      <w:r w:rsidR="001B547B" w:rsidRPr="001B547B">
        <w:rPr>
          <w:sz w:val="28"/>
          <w:szCs w:val="28"/>
        </w:rPr>
        <w:t>авлено</w:t>
      </w:r>
      <w:r w:rsidRPr="001B547B">
        <w:rPr>
          <w:sz w:val="28"/>
          <w:szCs w:val="28"/>
        </w:rPr>
        <w:t xml:space="preserve"> муниципальным имуществ</w:t>
      </w:r>
      <w:r w:rsidR="00F53568" w:rsidRPr="001B547B">
        <w:rPr>
          <w:sz w:val="28"/>
          <w:szCs w:val="28"/>
        </w:rPr>
        <w:t>о</w:t>
      </w:r>
      <w:r w:rsidRPr="00FD6ABE">
        <w:rPr>
          <w:sz w:val="28"/>
          <w:szCs w:val="28"/>
        </w:rPr>
        <w:t xml:space="preserve"> общеобразовательным школам</w:t>
      </w:r>
      <w:r w:rsidR="001B547B">
        <w:rPr>
          <w:sz w:val="28"/>
          <w:szCs w:val="28"/>
        </w:rPr>
        <w:t xml:space="preserve"> для</w:t>
      </w:r>
      <w:r w:rsidRPr="00FD6ABE">
        <w:rPr>
          <w:sz w:val="28"/>
          <w:szCs w:val="28"/>
        </w:rPr>
        <w:t xml:space="preserve"> проведения учебных занятий на льду (катание на коньках), спортивно-массовых и физкультурно-оздоровительных мероприятий</w:t>
      </w:r>
      <w:r>
        <w:rPr>
          <w:sz w:val="28"/>
          <w:szCs w:val="28"/>
        </w:rPr>
        <w:t>.</w:t>
      </w:r>
    </w:p>
    <w:p w:rsidR="00DE7DB4" w:rsidRPr="00FD6ABE" w:rsidRDefault="00DE7DB4" w:rsidP="00DE7DB4">
      <w:pPr>
        <w:suppressAutoHyphens w:val="0"/>
        <w:spacing w:line="276" w:lineRule="auto"/>
        <w:ind w:firstLine="709"/>
        <w:jc w:val="both"/>
        <w:rPr>
          <w:sz w:val="28"/>
          <w:szCs w:val="28"/>
        </w:rPr>
      </w:pPr>
      <w:r w:rsidRPr="00FD6ABE">
        <w:rPr>
          <w:sz w:val="28"/>
          <w:szCs w:val="28"/>
        </w:rPr>
        <w:t>2. При проверке доходов от использования муниципального имущества установлено следующее.</w:t>
      </w:r>
    </w:p>
    <w:p w:rsidR="00DE7DB4" w:rsidRPr="00FD6ABE" w:rsidRDefault="00DE7DB4" w:rsidP="00DE7DB4">
      <w:pPr>
        <w:suppressAutoHyphens w:val="0"/>
        <w:spacing w:line="276" w:lineRule="auto"/>
        <w:ind w:firstLine="709"/>
        <w:jc w:val="both"/>
        <w:rPr>
          <w:sz w:val="28"/>
          <w:szCs w:val="28"/>
        </w:rPr>
      </w:pPr>
      <w:r w:rsidRPr="00FD6ABE">
        <w:rPr>
          <w:sz w:val="28"/>
          <w:szCs w:val="28"/>
        </w:rPr>
        <w:t xml:space="preserve">2.1. </w:t>
      </w:r>
      <w:r>
        <w:rPr>
          <w:sz w:val="28"/>
          <w:szCs w:val="28"/>
        </w:rPr>
        <w:t xml:space="preserve">В нарушение </w:t>
      </w:r>
      <w:r w:rsidRPr="00FD6ABE">
        <w:rPr>
          <w:sz w:val="28"/>
          <w:szCs w:val="28"/>
        </w:rPr>
        <w:t>статей 13,</w:t>
      </w:r>
      <w:r>
        <w:rPr>
          <w:sz w:val="28"/>
          <w:szCs w:val="28"/>
        </w:rPr>
        <w:t> </w:t>
      </w:r>
      <w:r w:rsidRPr="00FD6ABE">
        <w:rPr>
          <w:sz w:val="28"/>
          <w:szCs w:val="28"/>
        </w:rPr>
        <w:t>19 Федерального закона от 06.12.2011 №402-ФЗ «О бухгалтерском учете»</w:t>
      </w:r>
      <w:r>
        <w:rPr>
          <w:sz w:val="28"/>
          <w:szCs w:val="28"/>
        </w:rPr>
        <w:t xml:space="preserve"> </w:t>
      </w:r>
      <w:r w:rsidRPr="00FD6ABE">
        <w:rPr>
          <w:sz w:val="28"/>
          <w:szCs w:val="28"/>
        </w:rPr>
        <w:t>выявлены расхождения в учете доходов от платных услуг</w:t>
      </w:r>
      <w:r>
        <w:rPr>
          <w:sz w:val="28"/>
          <w:szCs w:val="28"/>
        </w:rPr>
        <w:t xml:space="preserve"> </w:t>
      </w:r>
      <w:r w:rsidRPr="00FD6ABE">
        <w:rPr>
          <w:sz w:val="28"/>
          <w:szCs w:val="28"/>
        </w:rPr>
        <w:t>в целом по МАУ «СОК “Триумф”»</w:t>
      </w:r>
      <w:r>
        <w:rPr>
          <w:sz w:val="28"/>
          <w:szCs w:val="28"/>
        </w:rPr>
        <w:t xml:space="preserve"> </w:t>
      </w:r>
      <w:r w:rsidRPr="00FD6ABE">
        <w:rPr>
          <w:sz w:val="28"/>
          <w:szCs w:val="28"/>
        </w:rPr>
        <w:t>в регистрах бухгалтерского учета с данными бухгалтерской отчетности (отчет о финансовых результатах деятельности учреж</w:t>
      </w:r>
      <w:r w:rsidR="00F34A16">
        <w:rPr>
          <w:sz w:val="28"/>
          <w:szCs w:val="28"/>
        </w:rPr>
        <w:t>дения, форма по ОКУД №</w:t>
      </w:r>
      <w:r w:rsidR="00F34A16">
        <w:rPr>
          <w:sz w:val="28"/>
          <w:szCs w:val="28"/>
          <w:lang w:val="en-US"/>
        </w:rPr>
        <w:t> </w:t>
      </w:r>
      <w:r>
        <w:rPr>
          <w:sz w:val="28"/>
          <w:szCs w:val="28"/>
        </w:rPr>
        <w:t xml:space="preserve">0503721), что не позволяет определить достоверность представленной </w:t>
      </w:r>
      <w:r w:rsidRPr="00F47DB3">
        <w:rPr>
          <w:sz w:val="28"/>
          <w:szCs w:val="28"/>
        </w:rPr>
        <w:t>информации.</w:t>
      </w:r>
    </w:p>
    <w:p w:rsidR="00DE7DB4" w:rsidRPr="00FD6ABE" w:rsidRDefault="006A5EA6" w:rsidP="00DE7DB4">
      <w:pPr>
        <w:suppressAutoHyphens w:val="0"/>
        <w:spacing w:line="276" w:lineRule="auto"/>
        <w:ind w:firstLine="709"/>
        <w:jc w:val="both"/>
        <w:rPr>
          <w:sz w:val="28"/>
          <w:szCs w:val="28"/>
        </w:rPr>
      </w:pPr>
      <w:r>
        <w:rPr>
          <w:sz w:val="28"/>
          <w:szCs w:val="28"/>
        </w:rPr>
        <w:t>2.2</w:t>
      </w:r>
      <w:r w:rsidR="00DE7DB4">
        <w:rPr>
          <w:sz w:val="28"/>
          <w:szCs w:val="28"/>
        </w:rPr>
        <w:t>.</w:t>
      </w:r>
      <w:r w:rsidR="00F34A16" w:rsidRPr="00F34A16">
        <w:rPr>
          <w:sz w:val="28"/>
          <w:szCs w:val="28"/>
        </w:rPr>
        <w:t xml:space="preserve"> </w:t>
      </w:r>
      <w:r w:rsidR="00DE7DB4">
        <w:rPr>
          <w:sz w:val="28"/>
          <w:szCs w:val="28"/>
        </w:rPr>
        <w:t xml:space="preserve">Прейскуранты цен </w:t>
      </w:r>
      <w:r w:rsidR="00773520">
        <w:rPr>
          <w:sz w:val="28"/>
          <w:szCs w:val="28"/>
        </w:rPr>
        <w:t>в МАУ </w:t>
      </w:r>
      <w:r w:rsidR="00773520" w:rsidRPr="00FD6ABE">
        <w:rPr>
          <w:sz w:val="28"/>
          <w:szCs w:val="28"/>
        </w:rPr>
        <w:t>«СОК “Триумф”»</w:t>
      </w:r>
      <w:r w:rsidR="00773520">
        <w:rPr>
          <w:sz w:val="28"/>
          <w:szCs w:val="28"/>
        </w:rPr>
        <w:t xml:space="preserve"> </w:t>
      </w:r>
      <w:r w:rsidR="00DE7DB4">
        <w:rPr>
          <w:sz w:val="28"/>
          <w:szCs w:val="28"/>
        </w:rPr>
        <w:t>на</w:t>
      </w:r>
      <w:r w:rsidR="00DE7DB4" w:rsidRPr="00FD6ABE">
        <w:rPr>
          <w:sz w:val="28"/>
          <w:szCs w:val="28"/>
        </w:rPr>
        <w:t xml:space="preserve"> платные услуги</w:t>
      </w:r>
      <w:r w:rsidR="00DE7DB4">
        <w:rPr>
          <w:sz w:val="28"/>
          <w:szCs w:val="28"/>
        </w:rPr>
        <w:t xml:space="preserve"> в проверяемом периоде установлены</w:t>
      </w:r>
      <w:r w:rsidR="004D2D22">
        <w:rPr>
          <w:sz w:val="28"/>
          <w:szCs w:val="28"/>
        </w:rPr>
        <w:t>, согласованы, утверждены</w:t>
      </w:r>
      <w:r w:rsidR="00DE7DB4">
        <w:rPr>
          <w:sz w:val="28"/>
          <w:szCs w:val="28"/>
        </w:rPr>
        <w:t xml:space="preserve"> </w:t>
      </w:r>
      <w:r w:rsidR="00773520" w:rsidRPr="00FD6ABE">
        <w:rPr>
          <w:sz w:val="28"/>
          <w:szCs w:val="28"/>
        </w:rPr>
        <w:t>МКУ «Комитет физической культуры и спорта ИК МО г.Казани», Комитетом экон</w:t>
      </w:r>
      <w:r w:rsidR="00773520">
        <w:rPr>
          <w:sz w:val="28"/>
          <w:szCs w:val="28"/>
        </w:rPr>
        <w:t>омического развития аппарата ИК </w:t>
      </w:r>
      <w:r w:rsidR="00773520" w:rsidRPr="00FD6ABE">
        <w:rPr>
          <w:sz w:val="28"/>
          <w:szCs w:val="28"/>
        </w:rPr>
        <w:t>МО г.Казани</w:t>
      </w:r>
      <w:r w:rsidR="00773520">
        <w:rPr>
          <w:sz w:val="28"/>
          <w:szCs w:val="28"/>
        </w:rPr>
        <w:t xml:space="preserve"> </w:t>
      </w:r>
      <w:r w:rsidR="004D2D22">
        <w:rPr>
          <w:sz w:val="28"/>
          <w:szCs w:val="28"/>
        </w:rPr>
        <w:t xml:space="preserve">без </w:t>
      </w:r>
      <w:r w:rsidR="00DE7DB4" w:rsidRPr="00FD6ABE">
        <w:rPr>
          <w:sz w:val="28"/>
          <w:szCs w:val="28"/>
        </w:rPr>
        <w:t>обоснованности экономического расчета стоимости платных услуг, без учета всех фактических затрат, связанных с предоставлением услуги, рентабельности, налогов, прибыли, обеспечивающей устойчивое функционирование и развитие учреждения, что не соответствует требованиям п.IV Регламента оказания платных услуг, предоставляемых физическим (юридическим) лицам муниципальными учреждениями, подведомственными Комитету физической культуры и спорта Исполнительного комитета г.Казани (Постановление ИК МО г.Казани от 21.08.2014 №4995), п.4 Решения Казанской городской Думы от 20.04.2006 № 9-8 «О порядке установления цен, тарифов на товары, работы и услуги муниципальных предприятий и учреждений г. Казани».</w:t>
      </w:r>
    </w:p>
    <w:p w:rsidR="00DE7DB4" w:rsidRPr="00FD6ABE" w:rsidRDefault="006A5EA6" w:rsidP="00DE7DB4">
      <w:pPr>
        <w:suppressAutoHyphens w:val="0"/>
        <w:spacing w:line="276" w:lineRule="auto"/>
        <w:ind w:firstLine="709"/>
        <w:jc w:val="both"/>
        <w:rPr>
          <w:sz w:val="28"/>
          <w:szCs w:val="28"/>
        </w:rPr>
      </w:pPr>
      <w:r>
        <w:rPr>
          <w:sz w:val="28"/>
          <w:szCs w:val="28"/>
        </w:rPr>
        <w:t>2.2</w:t>
      </w:r>
      <w:r w:rsidR="00DE7DB4" w:rsidRPr="00FD6ABE">
        <w:rPr>
          <w:sz w:val="28"/>
          <w:szCs w:val="28"/>
        </w:rPr>
        <w:t xml:space="preserve">.1. </w:t>
      </w:r>
      <w:r w:rsidR="004D2D22">
        <w:rPr>
          <w:sz w:val="28"/>
          <w:szCs w:val="28"/>
        </w:rPr>
        <w:t>П</w:t>
      </w:r>
      <w:r w:rsidR="00DE7DB4">
        <w:rPr>
          <w:sz w:val="28"/>
          <w:szCs w:val="28"/>
        </w:rPr>
        <w:t xml:space="preserve">ри ценообразовании </w:t>
      </w:r>
      <w:r w:rsidR="004D2D22" w:rsidRPr="00FD6ABE">
        <w:rPr>
          <w:sz w:val="28"/>
          <w:szCs w:val="28"/>
        </w:rPr>
        <w:t xml:space="preserve">услуги по предоставлению во временное пользование ледовой арены с раздевалкой и имеющимися в этих помещениях оборудованием и инвентарем в спортивном комплексе </w:t>
      </w:r>
      <w:r w:rsidR="00DE7DB4">
        <w:rPr>
          <w:sz w:val="28"/>
          <w:szCs w:val="28"/>
        </w:rPr>
        <w:t>не учитывается повышение затрат, связанное с увеличением количества потребителей за расчетный час:</w:t>
      </w:r>
    </w:p>
    <w:p w:rsidR="00DE7DB4" w:rsidRDefault="00DE7DB4" w:rsidP="00DE7DB4">
      <w:pPr>
        <w:suppressAutoHyphens w:val="0"/>
        <w:spacing w:line="276" w:lineRule="auto"/>
        <w:ind w:firstLine="709"/>
        <w:jc w:val="both"/>
        <w:rPr>
          <w:sz w:val="28"/>
          <w:szCs w:val="28"/>
        </w:rPr>
      </w:pPr>
      <w:r>
        <w:rPr>
          <w:sz w:val="28"/>
          <w:szCs w:val="28"/>
        </w:rPr>
        <w:t>- р</w:t>
      </w:r>
      <w:r w:rsidRPr="00FD6ABE">
        <w:rPr>
          <w:sz w:val="28"/>
          <w:szCs w:val="28"/>
        </w:rPr>
        <w:t>асходы на водопотребление в душевой</w:t>
      </w:r>
      <w:r>
        <w:rPr>
          <w:sz w:val="28"/>
          <w:szCs w:val="28"/>
        </w:rPr>
        <w:t xml:space="preserve"> игроками хоккейных команд</w:t>
      </w:r>
      <w:r w:rsidRPr="00FD6ABE">
        <w:rPr>
          <w:sz w:val="28"/>
          <w:szCs w:val="28"/>
        </w:rPr>
        <w:t xml:space="preserve"> (</w:t>
      </w:r>
      <w:r>
        <w:rPr>
          <w:sz w:val="28"/>
          <w:szCs w:val="28"/>
        </w:rPr>
        <w:t>до</w:t>
      </w:r>
      <w:r w:rsidRPr="00FD6ABE">
        <w:rPr>
          <w:sz w:val="28"/>
          <w:szCs w:val="28"/>
        </w:rPr>
        <w:t xml:space="preserve"> 50 человек)</w:t>
      </w:r>
      <w:r>
        <w:rPr>
          <w:sz w:val="28"/>
          <w:szCs w:val="28"/>
        </w:rPr>
        <w:t>;</w:t>
      </w:r>
    </w:p>
    <w:p w:rsidR="00DE7DB4" w:rsidRDefault="00DE7DB4" w:rsidP="00DE7DB4">
      <w:pPr>
        <w:suppressAutoHyphens w:val="0"/>
        <w:spacing w:line="276" w:lineRule="auto"/>
        <w:ind w:firstLine="709"/>
        <w:jc w:val="both"/>
        <w:rPr>
          <w:sz w:val="28"/>
          <w:szCs w:val="28"/>
        </w:rPr>
      </w:pPr>
      <w:r>
        <w:rPr>
          <w:sz w:val="28"/>
          <w:szCs w:val="28"/>
        </w:rPr>
        <w:t xml:space="preserve">- </w:t>
      </w:r>
      <w:r w:rsidRPr="00FD6ABE">
        <w:rPr>
          <w:sz w:val="28"/>
          <w:szCs w:val="28"/>
        </w:rPr>
        <w:t>дополнительны</w:t>
      </w:r>
      <w:r>
        <w:rPr>
          <w:sz w:val="28"/>
          <w:szCs w:val="28"/>
        </w:rPr>
        <w:t>е</w:t>
      </w:r>
      <w:r w:rsidRPr="00FD6ABE">
        <w:rPr>
          <w:sz w:val="28"/>
          <w:szCs w:val="28"/>
        </w:rPr>
        <w:t xml:space="preserve"> расход</w:t>
      </w:r>
      <w:r>
        <w:rPr>
          <w:sz w:val="28"/>
          <w:szCs w:val="28"/>
        </w:rPr>
        <w:t>ы</w:t>
      </w:r>
      <w:r w:rsidRPr="00FD6ABE">
        <w:rPr>
          <w:sz w:val="28"/>
          <w:szCs w:val="28"/>
        </w:rPr>
        <w:t xml:space="preserve"> на содержание и обслуживание, </w:t>
      </w:r>
      <w:r>
        <w:rPr>
          <w:sz w:val="28"/>
          <w:szCs w:val="28"/>
        </w:rPr>
        <w:t>на последующую уборку комплекса;</w:t>
      </w:r>
    </w:p>
    <w:p w:rsidR="00DE7DB4" w:rsidRDefault="00DE7DB4" w:rsidP="00DE7DB4">
      <w:pPr>
        <w:suppressAutoHyphens w:val="0"/>
        <w:spacing w:line="276" w:lineRule="auto"/>
        <w:ind w:firstLine="709"/>
        <w:jc w:val="both"/>
        <w:rPr>
          <w:sz w:val="28"/>
          <w:szCs w:val="28"/>
        </w:rPr>
      </w:pPr>
      <w:r>
        <w:rPr>
          <w:sz w:val="28"/>
          <w:szCs w:val="28"/>
        </w:rPr>
        <w:lastRenderedPageBreak/>
        <w:t>-</w:t>
      </w:r>
      <w:r w:rsidRPr="00FD6ABE">
        <w:rPr>
          <w:sz w:val="28"/>
          <w:szCs w:val="28"/>
        </w:rPr>
        <w:t xml:space="preserve"> затраты на ГСМ льдоуборочного комбайна «Олимпия» </w:t>
      </w:r>
      <w:r>
        <w:rPr>
          <w:sz w:val="28"/>
          <w:szCs w:val="28"/>
        </w:rPr>
        <w:t>при восстановлении</w:t>
      </w:r>
      <w:r w:rsidRPr="00FD6ABE">
        <w:rPr>
          <w:sz w:val="28"/>
          <w:szCs w:val="28"/>
        </w:rPr>
        <w:t xml:space="preserve"> качества ледяной поверхности</w:t>
      </w:r>
      <w:r>
        <w:rPr>
          <w:sz w:val="28"/>
          <w:szCs w:val="28"/>
        </w:rPr>
        <w:t xml:space="preserve"> </w:t>
      </w:r>
      <w:r w:rsidRPr="00FD6ABE">
        <w:rPr>
          <w:sz w:val="28"/>
          <w:szCs w:val="28"/>
        </w:rPr>
        <w:t>после массового катания и хоккейных команд (взр</w:t>
      </w:r>
      <w:r>
        <w:rPr>
          <w:sz w:val="28"/>
          <w:szCs w:val="28"/>
        </w:rPr>
        <w:t>ослых).</w:t>
      </w:r>
    </w:p>
    <w:p w:rsidR="00DE7DB4" w:rsidRPr="00FD6ABE" w:rsidRDefault="00DE7DB4" w:rsidP="00DE7DB4">
      <w:pPr>
        <w:suppressAutoHyphens w:val="0"/>
        <w:spacing w:line="276" w:lineRule="auto"/>
        <w:ind w:firstLine="709"/>
        <w:jc w:val="both"/>
        <w:rPr>
          <w:sz w:val="28"/>
          <w:szCs w:val="28"/>
        </w:rPr>
      </w:pPr>
      <w:r w:rsidRPr="00FD6ABE">
        <w:rPr>
          <w:sz w:val="28"/>
          <w:szCs w:val="28"/>
        </w:rPr>
        <w:t>Таким образом, в МАУ «СОК “Триумф”» в целях обеспечения возмещения расходов (износа) спортивного объекта и определенного уровня доходности МАУ «СОК “Триумф”» при формировании стоимости платных услуг не учитываются:</w:t>
      </w:r>
    </w:p>
    <w:p w:rsidR="00DE7DB4" w:rsidRPr="00FD6ABE" w:rsidRDefault="00DE7DB4" w:rsidP="00DE7DB4">
      <w:pPr>
        <w:suppressAutoHyphens w:val="0"/>
        <w:spacing w:line="276" w:lineRule="auto"/>
        <w:ind w:firstLine="709"/>
        <w:jc w:val="both"/>
        <w:rPr>
          <w:sz w:val="28"/>
          <w:szCs w:val="28"/>
        </w:rPr>
      </w:pPr>
      <w:r>
        <w:rPr>
          <w:sz w:val="28"/>
          <w:szCs w:val="28"/>
        </w:rPr>
        <w:t>- </w:t>
      </w:r>
      <w:r w:rsidRPr="00FD6ABE">
        <w:rPr>
          <w:sz w:val="28"/>
          <w:szCs w:val="28"/>
        </w:rPr>
        <w:t>зависимость от формы предоставления услуги (индивидуальная или групповая);</w:t>
      </w:r>
    </w:p>
    <w:p w:rsidR="00DE7DB4" w:rsidRPr="00FD6ABE" w:rsidRDefault="00DE7DB4" w:rsidP="00DE7DB4">
      <w:pPr>
        <w:suppressAutoHyphens w:val="0"/>
        <w:spacing w:line="276" w:lineRule="auto"/>
        <w:ind w:firstLine="709"/>
        <w:jc w:val="both"/>
        <w:rPr>
          <w:sz w:val="28"/>
          <w:szCs w:val="28"/>
        </w:rPr>
      </w:pPr>
      <w:r w:rsidRPr="00FD6ABE">
        <w:rPr>
          <w:sz w:val="28"/>
          <w:szCs w:val="28"/>
        </w:rPr>
        <w:t>-</w:t>
      </w:r>
      <w:r>
        <w:rPr>
          <w:sz w:val="28"/>
          <w:szCs w:val="28"/>
        </w:rPr>
        <w:t> </w:t>
      </w:r>
      <w:r w:rsidRPr="00FD6ABE">
        <w:rPr>
          <w:sz w:val="28"/>
          <w:szCs w:val="28"/>
        </w:rPr>
        <w:t>категория потребителей услуги</w:t>
      </w:r>
      <w:r>
        <w:rPr>
          <w:sz w:val="28"/>
          <w:szCs w:val="28"/>
        </w:rPr>
        <w:t xml:space="preserve"> (</w:t>
      </w:r>
      <w:r w:rsidRPr="00FD6ABE">
        <w:rPr>
          <w:sz w:val="28"/>
          <w:szCs w:val="28"/>
        </w:rPr>
        <w:t>физические лица, зака</w:t>
      </w:r>
      <w:r>
        <w:rPr>
          <w:sz w:val="28"/>
          <w:szCs w:val="28"/>
        </w:rPr>
        <w:t>зывающие услуги для личных нужд или</w:t>
      </w:r>
      <w:r w:rsidRPr="00FD6ABE">
        <w:rPr>
          <w:sz w:val="28"/>
          <w:szCs w:val="28"/>
        </w:rPr>
        <w:t xml:space="preserve"> для осуществления предпринимательской деятельности</w:t>
      </w:r>
      <w:r>
        <w:rPr>
          <w:sz w:val="28"/>
          <w:szCs w:val="28"/>
        </w:rPr>
        <w:t xml:space="preserve">, </w:t>
      </w:r>
      <w:r w:rsidRPr="00FD6ABE">
        <w:rPr>
          <w:sz w:val="28"/>
          <w:szCs w:val="28"/>
        </w:rPr>
        <w:t>юридические лица</w:t>
      </w:r>
      <w:r>
        <w:rPr>
          <w:sz w:val="28"/>
          <w:szCs w:val="28"/>
        </w:rPr>
        <w:t>)</w:t>
      </w:r>
      <w:r w:rsidRPr="00FD6ABE">
        <w:rPr>
          <w:sz w:val="28"/>
          <w:szCs w:val="28"/>
        </w:rPr>
        <w:t>;</w:t>
      </w:r>
    </w:p>
    <w:p w:rsidR="00DE7DB4" w:rsidRDefault="00DE7DB4" w:rsidP="00DE7DB4">
      <w:pPr>
        <w:suppressAutoHyphens w:val="0"/>
        <w:spacing w:line="276" w:lineRule="auto"/>
        <w:ind w:firstLine="709"/>
        <w:jc w:val="both"/>
        <w:rPr>
          <w:sz w:val="28"/>
          <w:szCs w:val="28"/>
        </w:rPr>
      </w:pPr>
      <w:r w:rsidRPr="00FD6ABE">
        <w:rPr>
          <w:sz w:val="28"/>
          <w:szCs w:val="28"/>
        </w:rPr>
        <w:t>-</w:t>
      </w:r>
      <w:r>
        <w:rPr>
          <w:sz w:val="28"/>
          <w:szCs w:val="28"/>
        </w:rPr>
        <w:t> </w:t>
      </w:r>
      <w:r w:rsidRPr="00FD6ABE">
        <w:rPr>
          <w:sz w:val="28"/>
          <w:szCs w:val="28"/>
        </w:rPr>
        <w:t>уровень безубыточности</w:t>
      </w:r>
      <w:r>
        <w:rPr>
          <w:sz w:val="28"/>
          <w:szCs w:val="28"/>
        </w:rPr>
        <w:t xml:space="preserve"> (рентабельности).</w:t>
      </w:r>
    </w:p>
    <w:p w:rsidR="00DE7DB4" w:rsidRPr="00FD6ABE" w:rsidRDefault="00DE7DB4" w:rsidP="00DE7DB4">
      <w:pPr>
        <w:suppressAutoHyphens w:val="0"/>
        <w:spacing w:line="276" w:lineRule="auto"/>
        <w:ind w:firstLine="709"/>
        <w:jc w:val="both"/>
        <w:rPr>
          <w:sz w:val="28"/>
          <w:szCs w:val="28"/>
        </w:rPr>
      </w:pPr>
      <w:r>
        <w:rPr>
          <w:sz w:val="28"/>
          <w:szCs w:val="28"/>
        </w:rPr>
        <w:t>2.</w:t>
      </w:r>
      <w:r w:rsidR="006A5EA6">
        <w:rPr>
          <w:sz w:val="28"/>
          <w:szCs w:val="28"/>
        </w:rPr>
        <w:t>2</w:t>
      </w:r>
      <w:r w:rsidRPr="00FD6ABE">
        <w:rPr>
          <w:sz w:val="28"/>
          <w:szCs w:val="28"/>
        </w:rPr>
        <w:t xml:space="preserve">.2. </w:t>
      </w:r>
      <w:r>
        <w:rPr>
          <w:sz w:val="28"/>
          <w:szCs w:val="28"/>
        </w:rPr>
        <w:t>Ф</w:t>
      </w:r>
      <w:r w:rsidRPr="00FD6ABE">
        <w:rPr>
          <w:sz w:val="28"/>
          <w:szCs w:val="28"/>
        </w:rPr>
        <w:t>актическая стоимость платной услуги по предоставлению в пользование катка ледовой арены на 1,5 часа, отраженная в прейскуранте МАУ «СОК “Триумф”», осуществляется ниже оптимальной</w:t>
      </w:r>
      <w:r>
        <w:rPr>
          <w:sz w:val="28"/>
          <w:szCs w:val="28"/>
        </w:rPr>
        <w:t xml:space="preserve"> и рыночной цены за 1</w:t>
      </w:r>
      <w:r w:rsidR="00773520">
        <w:rPr>
          <w:sz w:val="28"/>
          <w:szCs w:val="28"/>
        </w:rPr>
        <w:t xml:space="preserve"> расчетный </w:t>
      </w:r>
      <w:r>
        <w:rPr>
          <w:sz w:val="28"/>
          <w:szCs w:val="28"/>
        </w:rPr>
        <w:t xml:space="preserve">час. </w:t>
      </w:r>
      <w:r w:rsidR="00773520">
        <w:rPr>
          <w:sz w:val="28"/>
          <w:szCs w:val="28"/>
        </w:rPr>
        <w:t>Не</w:t>
      </w:r>
      <w:r w:rsidRPr="00FD6ABE">
        <w:rPr>
          <w:sz w:val="28"/>
          <w:szCs w:val="28"/>
        </w:rPr>
        <w:t>корректное ценообразован</w:t>
      </w:r>
      <w:r w:rsidR="00773520">
        <w:rPr>
          <w:sz w:val="28"/>
          <w:szCs w:val="28"/>
        </w:rPr>
        <w:t>ие (на 1,5 часа) отражается МАУ </w:t>
      </w:r>
      <w:r w:rsidRPr="00FD6ABE">
        <w:rPr>
          <w:sz w:val="28"/>
          <w:szCs w:val="28"/>
        </w:rPr>
        <w:t xml:space="preserve">«СОК “Триумф”» в неверном формировании единицы измерения услуги </w:t>
      </w:r>
      <w:r w:rsidR="00773520">
        <w:rPr>
          <w:sz w:val="28"/>
          <w:szCs w:val="28"/>
        </w:rPr>
        <w:t xml:space="preserve">в днях, без указания </w:t>
      </w:r>
      <w:r w:rsidRPr="00FD6ABE">
        <w:rPr>
          <w:sz w:val="28"/>
          <w:szCs w:val="28"/>
        </w:rPr>
        <w:t>количеств</w:t>
      </w:r>
      <w:r w:rsidR="00773520">
        <w:rPr>
          <w:sz w:val="28"/>
          <w:szCs w:val="28"/>
        </w:rPr>
        <w:t>а</w:t>
      </w:r>
      <w:r w:rsidRPr="00FD6ABE">
        <w:rPr>
          <w:sz w:val="28"/>
          <w:szCs w:val="28"/>
        </w:rPr>
        <w:t xml:space="preserve"> часов предоставления</w:t>
      </w:r>
      <w:r w:rsidR="00773520">
        <w:rPr>
          <w:sz w:val="28"/>
          <w:szCs w:val="28"/>
        </w:rPr>
        <w:t>, что</w:t>
      </w:r>
      <w:r w:rsidRPr="00FD6ABE">
        <w:rPr>
          <w:sz w:val="28"/>
          <w:szCs w:val="28"/>
        </w:rPr>
        <w:t xml:space="preserve"> искажает достоверность данных о фактической загруженности ледовой арены</w:t>
      </w:r>
      <w:r w:rsidR="00773520">
        <w:rPr>
          <w:sz w:val="28"/>
          <w:szCs w:val="28"/>
        </w:rPr>
        <w:t>,</w:t>
      </w:r>
      <w:r w:rsidR="00773520" w:rsidRPr="00773520">
        <w:rPr>
          <w:sz w:val="28"/>
          <w:szCs w:val="28"/>
        </w:rPr>
        <w:t xml:space="preserve"> </w:t>
      </w:r>
      <w:r w:rsidR="00773520" w:rsidRPr="00FD6ABE">
        <w:rPr>
          <w:sz w:val="28"/>
          <w:szCs w:val="28"/>
        </w:rPr>
        <w:t>при ведении бухгал</w:t>
      </w:r>
      <w:r w:rsidR="00773520">
        <w:rPr>
          <w:sz w:val="28"/>
          <w:szCs w:val="28"/>
        </w:rPr>
        <w:t>терского, статистического учета.</w:t>
      </w:r>
    </w:p>
    <w:p w:rsidR="00DE7DB4" w:rsidRDefault="00DE7DB4" w:rsidP="00DE7DB4">
      <w:pPr>
        <w:suppressAutoHyphens w:val="0"/>
        <w:spacing w:line="276" w:lineRule="auto"/>
        <w:ind w:firstLine="709"/>
        <w:jc w:val="both"/>
        <w:rPr>
          <w:sz w:val="28"/>
          <w:szCs w:val="28"/>
        </w:rPr>
      </w:pPr>
      <w:r>
        <w:rPr>
          <w:sz w:val="28"/>
          <w:szCs w:val="28"/>
        </w:rPr>
        <w:t>2.</w:t>
      </w:r>
      <w:r w:rsidR="006A5EA6">
        <w:rPr>
          <w:sz w:val="28"/>
          <w:szCs w:val="28"/>
        </w:rPr>
        <w:t>2</w:t>
      </w:r>
      <w:r w:rsidRPr="00FD6ABE">
        <w:rPr>
          <w:sz w:val="28"/>
          <w:szCs w:val="28"/>
        </w:rPr>
        <w:t>.3. В проверяемом периоде МАУ «СОК “Триумф”» при оказании платных услуг предоставляются дополнительные скидки</w:t>
      </w:r>
      <w:r>
        <w:rPr>
          <w:sz w:val="28"/>
          <w:szCs w:val="28"/>
        </w:rPr>
        <w:t xml:space="preserve"> (в том числе </w:t>
      </w:r>
      <w:r w:rsidRPr="00FD6ABE">
        <w:rPr>
          <w:sz w:val="28"/>
          <w:szCs w:val="28"/>
        </w:rPr>
        <w:t>группам хоккейных команд</w:t>
      </w:r>
      <w:r>
        <w:rPr>
          <w:sz w:val="28"/>
          <w:szCs w:val="28"/>
        </w:rPr>
        <w:t xml:space="preserve">), которые </w:t>
      </w:r>
      <w:r w:rsidRPr="00FD6ABE">
        <w:rPr>
          <w:sz w:val="28"/>
          <w:szCs w:val="28"/>
        </w:rPr>
        <w:t>не являются льготой для отдельных категорий граждан (инвалидов и лиц с ограниченными возможностями)</w:t>
      </w:r>
      <w:r>
        <w:rPr>
          <w:sz w:val="28"/>
          <w:szCs w:val="28"/>
        </w:rPr>
        <w:t>:</w:t>
      </w:r>
    </w:p>
    <w:p w:rsidR="00DE7DB4" w:rsidRDefault="00DE7DB4" w:rsidP="00DE7DB4">
      <w:pPr>
        <w:suppressAutoHyphens w:val="0"/>
        <w:spacing w:line="276" w:lineRule="auto"/>
        <w:ind w:firstLine="709"/>
        <w:jc w:val="both"/>
        <w:rPr>
          <w:sz w:val="28"/>
          <w:szCs w:val="28"/>
        </w:rPr>
      </w:pPr>
      <w:r>
        <w:rPr>
          <w:sz w:val="28"/>
          <w:szCs w:val="28"/>
        </w:rPr>
        <w:t>- без составления</w:t>
      </w:r>
      <w:r w:rsidRPr="00FD6ABE">
        <w:rPr>
          <w:sz w:val="28"/>
          <w:szCs w:val="28"/>
        </w:rPr>
        <w:t xml:space="preserve"> ежегодной калькуляции стоимости платных услуг и пересмотра цен (с учетом повышени</w:t>
      </w:r>
      <w:r>
        <w:rPr>
          <w:sz w:val="28"/>
          <w:szCs w:val="28"/>
        </w:rPr>
        <w:t>я затрат на коммунальные нужды);</w:t>
      </w:r>
    </w:p>
    <w:p w:rsidR="00DE7DB4" w:rsidRDefault="00DE7DB4" w:rsidP="00DE7DB4">
      <w:pPr>
        <w:suppressAutoHyphens w:val="0"/>
        <w:spacing w:line="276" w:lineRule="auto"/>
        <w:ind w:firstLine="709"/>
        <w:jc w:val="both"/>
        <w:rPr>
          <w:sz w:val="28"/>
          <w:szCs w:val="28"/>
        </w:rPr>
      </w:pPr>
      <w:r>
        <w:rPr>
          <w:sz w:val="28"/>
          <w:szCs w:val="28"/>
        </w:rPr>
        <w:t xml:space="preserve">- </w:t>
      </w:r>
      <w:r w:rsidRPr="00FD6ABE">
        <w:rPr>
          <w:sz w:val="28"/>
          <w:szCs w:val="28"/>
        </w:rPr>
        <w:t>без учета финансовых, материально-технических и организационных возможностей учреждения</w:t>
      </w:r>
      <w:r>
        <w:rPr>
          <w:sz w:val="28"/>
          <w:szCs w:val="28"/>
        </w:rPr>
        <w:t>;</w:t>
      </w:r>
    </w:p>
    <w:p w:rsidR="00DE7DB4" w:rsidRDefault="00DE7DB4" w:rsidP="00DE7DB4">
      <w:pPr>
        <w:suppressAutoHyphens w:val="0"/>
        <w:spacing w:line="276" w:lineRule="auto"/>
        <w:ind w:firstLine="709"/>
        <w:jc w:val="both"/>
        <w:rPr>
          <w:sz w:val="28"/>
          <w:szCs w:val="28"/>
        </w:rPr>
      </w:pPr>
      <w:r>
        <w:rPr>
          <w:sz w:val="28"/>
          <w:szCs w:val="28"/>
        </w:rPr>
        <w:t xml:space="preserve">- </w:t>
      </w:r>
      <w:r w:rsidRPr="00FD6ABE">
        <w:rPr>
          <w:sz w:val="28"/>
          <w:szCs w:val="28"/>
        </w:rPr>
        <w:t>без согласования и утверждения цен в установленном порядке</w:t>
      </w:r>
      <w:r>
        <w:rPr>
          <w:sz w:val="28"/>
          <w:szCs w:val="28"/>
        </w:rPr>
        <w:t>;</w:t>
      </w:r>
    </w:p>
    <w:p w:rsidR="00DE7DB4" w:rsidRDefault="00DE7DB4" w:rsidP="00DE7DB4">
      <w:pPr>
        <w:suppressAutoHyphens w:val="0"/>
        <w:spacing w:line="276" w:lineRule="auto"/>
        <w:ind w:firstLine="709"/>
        <w:jc w:val="both"/>
        <w:rPr>
          <w:sz w:val="28"/>
          <w:szCs w:val="28"/>
        </w:rPr>
      </w:pPr>
      <w:r>
        <w:rPr>
          <w:sz w:val="28"/>
          <w:szCs w:val="28"/>
        </w:rPr>
        <w:t>- б</w:t>
      </w:r>
      <w:r w:rsidRPr="00FD6ABE">
        <w:rPr>
          <w:sz w:val="28"/>
          <w:szCs w:val="28"/>
        </w:rPr>
        <w:t>ез экономического обоснования формирования цены, условий предоставления льгот</w:t>
      </w:r>
      <w:r>
        <w:rPr>
          <w:sz w:val="28"/>
          <w:szCs w:val="28"/>
        </w:rPr>
        <w:t>;</w:t>
      </w:r>
    </w:p>
    <w:p w:rsidR="00DE7DB4" w:rsidRPr="00FD6ABE" w:rsidRDefault="00DE7DB4" w:rsidP="00DE7DB4">
      <w:pPr>
        <w:suppressAutoHyphens w:val="0"/>
        <w:spacing w:line="276" w:lineRule="auto"/>
        <w:ind w:firstLine="709"/>
        <w:jc w:val="both"/>
        <w:rPr>
          <w:sz w:val="28"/>
          <w:szCs w:val="28"/>
        </w:rPr>
      </w:pPr>
      <w:r>
        <w:rPr>
          <w:sz w:val="28"/>
          <w:szCs w:val="28"/>
        </w:rPr>
        <w:t>-</w:t>
      </w:r>
      <w:r w:rsidRPr="00FD6ABE">
        <w:rPr>
          <w:sz w:val="28"/>
          <w:szCs w:val="28"/>
        </w:rPr>
        <w:t xml:space="preserve"> частично не согласованы с руководителем курирующего органа</w:t>
      </w:r>
      <w:r>
        <w:rPr>
          <w:sz w:val="28"/>
          <w:szCs w:val="28"/>
        </w:rPr>
        <w:t>,</w:t>
      </w:r>
      <w:r w:rsidRPr="00195685">
        <w:rPr>
          <w:sz w:val="28"/>
          <w:szCs w:val="28"/>
        </w:rPr>
        <w:t xml:space="preserve"> </w:t>
      </w:r>
      <w:r w:rsidRPr="00FD6ABE">
        <w:rPr>
          <w:sz w:val="28"/>
          <w:szCs w:val="28"/>
        </w:rPr>
        <w:t>что не соответствует п.п.3.5, 3.7, 3.8, 4, 5.1 Регламента оказания платных услуг, предоставляемых физическим (юридическим) лицам муниципальными учреждениями, подведомственными Комитету физической культуры и спорта И</w:t>
      </w:r>
      <w:r>
        <w:rPr>
          <w:sz w:val="28"/>
          <w:szCs w:val="28"/>
        </w:rPr>
        <w:t>К МО</w:t>
      </w:r>
      <w:r w:rsidRPr="00FD6ABE">
        <w:rPr>
          <w:sz w:val="28"/>
          <w:szCs w:val="28"/>
        </w:rPr>
        <w:t xml:space="preserve"> г.Казани (Постановление ИК МО г.Казани от 21.08.2014 </w:t>
      </w:r>
      <w:r w:rsidRPr="00FD6ABE">
        <w:rPr>
          <w:sz w:val="28"/>
          <w:szCs w:val="28"/>
        </w:rPr>
        <w:lastRenderedPageBreak/>
        <w:t>№4995) и не в полной мере обеспечивают эффективность использования муниципального имущества.</w:t>
      </w:r>
    </w:p>
    <w:p w:rsidR="00E533D7" w:rsidRDefault="00DE7DB4" w:rsidP="00DE7DB4">
      <w:pPr>
        <w:suppressAutoHyphens w:val="0"/>
        <w:spacing w:line="276" w:lineRule="auto"/>
        <w:ind w:firstLine="709"/>
        <w:jc w:val="both"/>
        <w:rPr>
          <w:sz w:val="28"/>
          <w:szCs w:val="28"/>
        </w:rPr>
      </w:pPr>
      <w:r>
        <w:rPr>
          <w:sz w:val="28"/>
          <w:szCs w:val="28"/>
        </w:rPr>
        <w:t>2.</w:t>
      </w:r>
      <w:r w:rsidR="006A5EA6">
        <w:rPr>
          <w:sz w:val="28"/>
          <w:szCs w:val="28"/>
        </w:rPr>
        <w:t>2</w:t>
      </w:r>
      <w:r w:rsidRPr="00FD6ABE">
        <w:rPr>
          <w:sz w:val="28"/>
          <w:szCs w:val="28"/>
        </w:rPr>
        <w:t>.4.</w:t>
      </w:r>
      <w:r w:rsidR="00E533D7">
        <w:rPr>
          <w:sz w:val="28"/>
          <w:szCs w:val="28"/>
        </w:rPr>
        <w:t xml:space="preserve"> В нарушение</w:t>
      </w:r>
      <w:r w:rsidR="00E533D7" w:rsidRPr="00E533D7">
        <w:rPr>
          <w:sz w:val="28"/>
          <w:szCs w:val="28"/>
        </w:rPr>
        <w:t xml:space="preserve"> </w:t>
      </w:r>
      <w:r w:rsidR="00E533D7" w:rsidRPr="00FD6ABE">
        <w:rPr>
          <w:sz w:val="28"/>
          <w:szCs w:val="28"/>
        </w:rPr>
        <w:t>стат</w:t>
      </w:r>
      <w:r w:rsidR="00E533D7">
        <w:rPr>
          <w:sz w:val="28"/>
          <w:szCs w:val="28"/>
        </w:rPr>
        <w:t>ей</w:t>
      </w:r>
      <w:r w:rsidR="00E533D7" w:rsidRPr="00FD6ABE">
        <w:rPr>
          <w:sz w:val="28"/>
          <w:szCs w:val="28"/>
        </w:rPr>
        <w:t xml:space="preserve"> 9, 19 Федерального закона от 06.12.2011 </w:t>
      </w:r>
      <w:r w:rsidR="00E533D7">
        <w:rPr>
          <w:sz w:val="28"/>
          <w:szCs w:val="28"/>
        </w:rPr>
        <w:t>№402-ФЗ «О бухгалтерском учете»</w:t>
      </w:r>
      <w:r w:rsidR="00B57B8A">
        <w:rPr>
          <w:sz w:val="28"/>
          <w:szCs w:val="28"/>
        </w:rPr>
        <w:t>, п</w:t>
      </w:r>
      <w:r w:rsidR="00B57B8A" w:rsidRPr="00FD6ABE">
        <w:rPr>
          <w:sz w:val="28"/>
          <w:szCs w:val="28"/>
        </w:rPr>
        <w:t>оложения о правилах о</w:t>
      </w:r>
      <w:r w:rsidR="00B57B8A">
        <w:rPr>
          <w:sz w:val="28"/>
          <w:szCs w:val="28"/>
        </w:rPr>
        <w:t xml:space="preserve">казания платных услуг населению, </w:t>
      </w:r>
      <w:r w:rsidR="00B57B8A" w:rsidRPr="00FD6ABE">
        <w:rPr>
          <w:sz w:val="28"/>
          <w:szCs w:val="28"/>
        </w:rPr>
        <w:t>регламент</w:t>
      </w:r>
      <w:r w:rsidR="00B57B8A">
        <w:rPr>
          <w:sz w:val="28"/>
          <w:szCs w:val="28"/>
        </w:rPr>
        <w:t>а</w:t>
      </w:r>
      <w:r w:rsidR="00B57B8A" w:rsidRPr="00FD6ABE">
        <w:rPr>
          <w:sz w:val="28"/>
          <w:szCs w:val="28"/>
        </w:rPr>
        <w:t xml:space="preserve"> посещения</w:t>
      </w:r>
      <w:r w:rsidR="00B57B8A">
        <w:rPr>
          <w:sz w:val="28"/>
          <w:szCs w:val="28"/>
        </w:rPr>
        <w:t xml:space="preserve"> (</w:t>
      </w:r>
      <w:r w:rsidR="00B57B8A" w:rsidRPr="00FD6ABE">
        <w:rPr>
          <w:sz w:val="28"/>
          <w:szCs w:val="28"/>
        </w:rPr>
        <w:t>режим</w:t>
      </w:r>
      <w:r w:rsidR="00B57B8A">
        <w:rPr>
          <w:sz w:val="28"/>
          <w:szCs w:val="28"/>
        </w:rPr>
        <w:t>а</w:t>
      </w:r>
      <w:r w:rsidR="00B57B8A" w:rsidRPr="00FD6ABE">
        <w:rPr>
          <w:sz w:val="28"/>
          <w:szCs w:val="28"/>
        </w:rPr>
        <w:t xml:space="preserve"> работы</w:t>
      </w:r>
      <w:r w:rsidR="00B57B8A">
        <w:rPr>
          <w:sz w:val="28"/>
          <w:szCs w:val="28"/>
        </w:rPr>
        <w:t>) МАУ «СОК </w:t>
      </w:r>
      <w:r w:rsidR="00B57B8A" w:rsidRPr="00FD6ABE">
        <w:rPr>
          <w:sz w:val="28"/>
          <w:szCs w:val="28"/>
        </w:rPr>
        <w:t>“Триумф”»</w:t>
      </w:r>
      <w:r w:rsidR="00B57B8A">
        <w:rPr>
          <w:sz w:val="28"/>
          <w:szCs w:val="28"/>
        </w:rPr>
        <w:t xml:space="preserve">, </w:t>
      </w:r>
      <w:r w:rsidR="00E533D7">
        <w:rPr>
          <w:sz w:val="28"/>
          <w:szCs w:val="28"/>
        </w:rPr>
        <w:t>о</w:t>
      </w:r>
      <w:r w:rsidRPr="00FD6ABE">
        <w:rPr>
          <w:sz w:val="28"/>
          <w:szCs w:val="28"/>
        </w:rPr>
        <w:t>казание платных услуг</w:t>
      </w:r>
      <w:r w:rsidRPr="003C2B15">
        <w:rPr>
          <w:sz w:val="28"/>
          <w:szCs w:val="28"/>
        </w:rPr>
        <w:t xml:space="preserve"> </w:t>
      </w:r>
      <w:r w:rsidRPr="00FD6ABE">
        <w:rPr>
          <w:sz w:val="28"/>
          <w:szCs w:val="28"/>
        </w:rPr>
        <w:t xml:space="preserve">осуществляется </w:t>
      </w:r>
      <w:r w:rsidR="00B57B8A">
        <w:rPr>
          <w:sz w:val="28"/>
          <w:szCs w:val="28"/>
        </w:rPr>
        <w:t>без</w:t>
      </w:r>
      <w:r w:rsidR="00E533D7" w:rsidRPr="00FD6ABE">
        <w:rPr>
          <w:sz w:val="28"/>
          <w:szCs w:val="28"/>
        </w:rPr>
        <w:t xml:space="preserve"> </w:t>
      </w:r>
      <w:r w:rsidR="00B57B8A">
        <w:rPr>
          <w:sz w:val="28"/>
          <w:szCs w:val="28"/>
        </w:rPr>
        <w:t xml:space="preserve">должного </w:t>
      </w:r>
      <w:r w:rsidR="00E533D7" w:rsidRPr="00FD6ABE">
        <w:rPr>
          <w:sz w:val="28"/>
          <w:szCs w:val="28"/>
        </w:rPr>
        <w:t>внутреннего контроля совершаемых фактов хозяйственной жизни по учету посещаемости</w:t>
      </w:r>
      <w:r w:rsidR="00B57B8A">
        <w:rPr>
          <w:sz w:val="28"/>
          <w:szCs w:val="28"/>
        </w:rPr>
        <w:t>,</w:t>
      </w:r>
      <w:r w:rsidR="00E533D7" w:rsidRPr="00FD6ABE">
        <w:rPr>
          <w:sz w:val="28"/>
          <w:szCs w:val="28"/>
        </w:rPr>
        <w:t xml:space="preserve"> фактического предоставления платных услуг</w:t>
      </w:r>
      <w:r w:rsidR="00B57B8A">
        <w:rPr>
          <w:sz w:val="28"/>
          <w:szCs w:val="28"/>
        </w:rPr>
        <w:t>:</w:t>
      </w:r>
    </w:p>
    <w:p w:rsidR="00B57B8A" w:rsidRDefault="00B57B8A" w:rsidP="00B57B8A">
      <w:pPr>
        <w:suppressAutoHyphens w:val="0"/>
        <w:spacing w:line="276" w:lineRule="auto"/>
        <w:ind w:firstLine="709"/>
        <w:jc w:val="both"/>
        <w:rPr>
          <w:sz w:val="28"/>
          <w:szCs w:val="28"/>
        </w:rPr>
      </w:pPr>
      <w:r>
        <w:rPr>
          <w:sz w:val="28"/>
          <w:szCs w:val="28"/>
        </w:rPr>
        <w:t xml:space="preserve">- </w:t>
      </w:r>
      <w:r w:rsidR="00DE7DB4" w:rsidRPr="00FD6ABE">
        <w:rPr>
          <w:sz w:val="28"/>
          <w:szCs w:val="28"/>
        </w:rPr>
        <w:t>сверх установленных часов работы спортивного комплекса</w:t>
      </w:r>
      <w:r>
        <w:rPr>
          <w:sz w:val="28"/>
          <w:szCs w:val="28"/>
        </w:rPr>
        <w:t>;</w:t>
      </w:r>
    </w:p>
    <w:p w:rsidR="00B57B8A" w:rsidRDefault="00B57B8A" w:rsidP="00B57B8A">
      <w:pPr>
        <w:suppressAutoHyphens w:val="0"/>
        <w:spacing w:line="276" w:lineRule="auto"/>
        <w:ind w:firstLine="709"/>
        <w:jc w:val="both"/>
        <w:rPr>
          <w:sz w:val="28"/>
          <w:szCs w:val="28"/>
        </w:rPr>
      </w:pPr>
      <w:r>
        <w:rPr>
          <w:sz w:val="28"/>
          <w:szCs w:val="28"/>
        </w:rPr>
        <w:t xml:space="preserve">- без </w:t>
      </w:r>
      <w:r w:rsidRPr="00FD6ABE">
        <w:rPr>
          <w:sz w:val="28"/>
          <w:szCs w:val="28"/>
        </w:rPr>
        <w:t>сверки зарегистрированного времени пользования</w:t>
      </w:r>
      <w:r>
        <w:rPr>
          <w:sz w:val="28"/>
          <w:szCs w:val="28"/>
        </w:rPr>
        <w:t xml:space="preserve"> в журналах учета посещаемости</w:t>
      </w:r>
      <w:r w:rsidRPr="00736EBB">
        <w:rPr>
          <w:sz w:val="28"/>
          <w:szCs w:val="28"/>
        </w:rPr>
        <w:t xml:space="preserve"> </w:t>
      </w:r>
      <w:r w:rsidRPr="00FD6ABE">
        <w:rPr>
          <w:sz w:val="28"/>
          <w:szCs w:val="28"/>
        </w:rPr>
        <w:t>с данными, отраженными в актах оказанных услуг и табелях</w:t>
      </w:r>
      <w:r>
        <w:rPr>
          <w:sz w:val="28"/>
          <w:szCs w:val="28"/>
        </w:rPr>
        <w:t xml:space="preserve">, без анализа </w:t>
      </w:r>
      <w:r w:rsidRPr="00E533D7">
        <w:rPr>
          <w:sz w:val="28"/>
          <w:szCs w:val="28"/>
        </w:rPr>
        <w:t>выявленных расхождений</w:t>
      </w:r>
      <w:r w:rsidR="00CE0063">
        <w:rPr>
          <w:sz w:val="28"/>
          <w:szCs w:val="28"/>
        </w:rPr>
        <w:t>;</w:t>
      </w:r>
    </w:p>
    <w:p w:rsidR="00DE7DB4" w:rsidRPr="00FD6ABE" w:rsidRDefault="00B57B8A" w:rsidP="00DE7DB4">
      <w:pPr>
        <w:suppressAutoHyphens w:val="0"/>
        <w:spacing w:line="276" w:lineRule="auto"/>
        <w:ind w:firstLine="709"/>
        <w:jc w:val="both"/>
        <w:rPr>
          <w:sz w:val="28"/>
          <w:szCs w:val="28"/>
        </w:rPr>
      </w:pPr>
      <w:r>
        <w:rPr>
          <w:sz w:val="28"/>
          <w:szCs w:val="28"/>
        </w:rPr>
        <w:t xml:space="preserve">- </w:t>
      </w:r>
      <w:r w:rsidR="00CE0063">
        <w:rPr>
          <w:sz w:val="28"/>
          <w:szCs w:val="28"/>
        </w:rPr>
        <w:t xml:space="preserve">без своевременного оформления </w:t>
      </w:r>
      <w:r w:rsidRPr="00FD6ABE">
        <w:rPr>
          <w:sz w:val="28"/>
          <w:szCs w:val="28"/>
        </w:rPr>
        <w:t>расторжения договоров, несмотря на условия вступления в силу договоров с момента подписания</w:t>
      </w:r>
      <w:r w:rsidR="00CE0063">
        <w:rPr>
          <w:sz w:val="28"/>
          <w:szCs w:val="28"/>
        </w:rPr>
        <w:t xml:space="preserve">, </w:t>
      </w:r>
      <w:r w:rsidR="00DE7DB4" w:rsidRPr="00FD6ABE">
        <w:rPr>
          <w:sz w:val="28"/>
          <w:szCs w:val="28"/>
        </w:rPr>
        <w:t>что не в полной мере обеспечивает эффективное использование муниципального имущества МАУ «СОК “Триумф”».</w:t>
      </w:r>
    </w:p>
    <w:p w:rsidR="00CE0063" w:rsidRDefault="00DE7DB4" w:rsidP="00DE7DB4">
      <w:pPr>
        <w:suppressAutoHyphens w:val="0"/>
        <w:spacing w:line="276" w:lineRule="auto"/>
        <w:ind w:firstLine="709"/>
        <w:jc w:val="both"/>
        <w:rPr>
          <w:sz w:val="28"/>
          <w:szCs w:val="28"/>
        </w:rPr>
      </w:pPr>
      <w:r w:rsidRPr="00FD6ABE">
        <w:rPr>
          <w:sz w:val="28"/>
          <w:szCs w:val="28"/>
        </w:rPr>
        <w:t>Настоящей проверкой подтвердить полноту доходов от оказания платных услуг и фактическую загруженность ледового поля не предста</w:t>
      </w:r>
      <w:r w:rsidRPr="00BE73D1">
        <w:rPr>
          <w:sz w:val="28"/>
          <w:szCs w:val="28"/>
        </w:rPr>
        <w:t>вляе</w:t>
      </w:r>
      <w:r w:rsidRPr="00FD6ABE">
        <w:rPr>
          <w:sz w:val="28"/>
          <w:szCs w:val="28"/>
        </w:rPr>
        <w:t>тся возможным по причине выявленных расхождений посещаемости, отсутствия возможности просмотра видеозапи</w:t>
      </w:r>
      <w:r w:rsidR="00AB1260">
        <w:rPr>
          <w:sz w:val="28"/>
          <w:szCs w:val="28"/>
        </w:rPr>
        <w:t>сей (ограниченный срок хранения</w:t>
      </w:r>
      <w:r w:rsidRPr="00FD6ABE">
        <w:rPr>
          <w:sz w:val="28"/>
          <w:szCs w:val="28"/>
        </w:rPr>
        <w:t>) системы вид</w:t>
      </w:r>
      <w:r w:rsidR="004402A1">
        <w:rPr>
          <w:sz w:val="28"/>
          <w:szCs w:val="28"/>
        </w:rPr>
        <w:t>еонаблюдения на момент проверки.</w:t>
      </w:r>
    </w:p>
    <w:p w:rsidR="00DE7DB4" w:rsidRDefault="00DE7DB4" w:rsidP="00DE7DB4">
      <w:pPr>
        <w:suppressAutoHyphens w:val="0"/>
        <w:spacing w:line="276" w:lineRule="auto"/>
        <w:ind w:firstLine="709"/>
        <w:jc w:val="both"/>
        <w:rPr>
          <w:sz w:val="28"/>
          <w:szCs w:val="28"/>
        </w:rPr>
      </w:pPr>
      <w:r>
        <w:rPr>
          <w:sz w:val="28"/>
          <w:szCs w:val="28"/>
        </w:rPr>
        <w:t>2.</w:t>
      </w:r>
      <w:r w:rsidR="006A5EA6">
        <w:rPr>
          <w:sz w:val="28"/>
          <w:szCs w:val="28"/>
        </w:rPr>
        <w:t>2</w:t>
      </w:r>
      <w:r w:rsidRPr="00FD6ABE">
        <w:rPr>
          <w:sz w:val="28"/>
          <w:szCs w:val="28"/>
        </w:rPr>
        <w:t>.</w:t>
      </w:r>
      <w:r w:rsidR="00CE0063">
        <w:rPr>
          <w:sz w:val="28"/>
          <w:szCs w:val="28"/>
        </w:rPr>
        <w:t>5</w:t>
      </w:r>
      <w:r w:rsidRPr="00FD6ABE">
        <w:rPr>
          <w:sz w:val="28"/>
          <w:szCs w:val="28"/>
        </w:rPr>
        <w:t>. В проверяемом периоде установлены случаи невыполнения заказчиками</w:t>
      </w:r>
      <w:r w:rsidR="00F7413D">
        <w:rPr>
          <w:sz w:val="28"/>
          <w:szCs w:val="28"/>
        </w:rPr>
        <w:t>, арендаторами</w:t>
      </w:r>
      <w:r w:rsidRPr="00FD6ABE">
        <w:rPr>
          <w:sz w:val="28"/>
          <w:szCs w:val="28"/>
        </w:rPr>
        <w:t xml:space="preserve"> своих договорных обязательств в части своевременной оплаты. </w:t>
      </w:r>
      <w:r>
        <w:rPr>
          <w:sz w:val="28"/>
          <w:szCs w:val="28"/>
        </w:rPr>
        <w:t>М</w:t>
      </w:r>
      <w:r w:rsidRPr="00FD6ABE">
        <w:rPr>
          <w:sz w:val="28"/>
          <w:szCs w:val="28"/>
        </w:rPr>
        <w:t xml:space="preserve">еры по взысканию задолженности, начисление пени, за неисполнение обязательств, предусмотренные условиями договоров не приняты. В нарушение </w:t>
      </w:r>
      <w:r w:rsidR="00F7413D">
        <w:rPr>
          <w:sz w:val="28"/>
          <w:szCs w:val="28"/>
        </w:rPr>
        <w:t xml:space="preserve">условий </w:t>
      </w:r>
      <w:r w:rsidRPr="00FD6ABE">
        <w:rPr>
          <w:sz w:val="28"/>
          <w:szCs w:val="28"/>
        </w:rPr>
        <w:t>договоров полная оплата не производилась в течение</w:t>
      </w:r>
      <w:r w:rsidR="00F7413D">
        <w:rPr>
          <w:sz w:val="28"/>
          <w:szCs w:val="28"/>
        </w:rPr>
        <w:t xml:space="preserve"> установленного срока</w:t>
      </w:r>
      <w:r w:rsidRPr="00FD6ABE">
        <w:rPr>
          <w:sz w:val="28"/>
          <w:szCs w:val="28"/>
        </w:rPr>
        <w:t>. Расчет пеней, предусмотренный договорами (0,1% с суммы платежа за каждый день просрочки), п. 1 ст. 329 Гражданского кодекса Российской Федерации не осуществлялся, неустойк</w:t>
      </w:r>
      <w:r w:rsidR="00F7413D">
        <w:rPr>
          <w:sz w:val="28"/>
          <w:szCs w:val="28"/>
        </w:rPr>
        <w:t xml:space="preserve">а за невыполнение обязательств </w:t>
      </w:r>
      <w:r w:rsidRPr="00FD6ABE">
        <w:rPr>
          <w:sz w:val="28"/>
          <w:szCs w:val="28"/>
        </w:rPr>
        <w:t xml:space="preserve">не предъявлена. Непринятие мер по удержанию неустойки и ее своевременному перечислению в соответствии со статьей 332 Гражданского кодекса Российской Федерации не в полной мере обеспечивает полноту формирования доходов, эффективность использования муниципального имущества. </w:t>
      </w:r>
    </w:p>
    <w:p w:rsidR="00DE7DB4" w:rsidRDefault="00DE7DB4" w:rsidP="006A5EA6">
      <w:pPr>
        <w:suppressAutoHyphens w:val="0"/>
        <w:spacing w:line="276" w:lineRule="auto"/>
        <w:ind w:firstLine="709"/>
        <w:jc w:val="both"/>
        <w:rPr>
          <w:sz w:val="28"/>
          <w:szCs w:val="28"/>
        </w:rPr>
      </w:pPr>
      <w:r w:rsidRPr="00FD6ABE">
        <w:rPr>
          <w:sz w:val="28"/>
          <w:szCs w:val="28"/>
        </w:rPr>
        <w:t>2.</w:t>
      </w:r>
      <w:r w:rsidR="006A5EA6">
        <w:rPr>
          <w:sz w:val="28"/>
          <w:szCs w:val="28"/>
        </w:rPr>
        <w:t>2</w:t>
      </w:r>
      <w:r>
        <w:rPr>
          <w:sz w:val="28"/>
          <w:szCs w:val="28"/>
        </w:rPr>
        <w:t>.</w:t>
      </w:r>
      <w:r w:rsidR="00F7413D">
        <w:rPr>
          <w:sz w:val="28"/>
          <w:szCs w:val="28"/>
        </w:rPr>
        <w:t>6</w:t>
      </w:r>
      <w:r w:rsidRPr="00FD6ABE">
        <w:rPr>
          <w:sz w:val="28"/>
          <w:szCs w:val="28"/>
        </w:rPr>
        <w:t xml:space="preserve">. </w:t>
      </w:r>
      <w:r>
        <w:rPr>
          <w:sz w:val="28"/>
          <w:szCs w:val="28"/>
        </w:rPr>
        <w:t>В нарушение постановления</w:t>
      </w:r>
      <w:r w:rsidRPr="00FD6ABE">
        <w:rPr>
          <w:sz w:val="28"/>
          <w:szCs w:val="28"/>
        </w:rPr>
        <w:t xml:space="preserve"> ИК</w:t>
      </w:r>
      <w:r>
        <w:rPr>
          <w:sz w:val="28"/>
          <w:szCs w:val="28"/>
          <w:lang w:val="en-US"/>
        </w:rPr>
        <w:t> </w:t>
      </w:r>
      <w:r w:rsidRPr="00FD6ABE">
        <w:rPr>
          <w:sz w:val="28"/>
          <w:szCs w:val="28"/>
        </w:rPr>
        <w:t>МО г.Казани от 19.10.2015 №</w:t>
      </w:r>
      <w:r>
        <w:rPr>
          <w:sz w:val="28"/>
          <w:szCs w:val="28"/>
          <w:lang w:val="en-US"/>
        </w:rPr>
        <w:t> </w:t>
      </w:r>
      <w:r w:rsidRPr="00FD6ABE">
        <w:rPr>
          <w:sz w:val="28"/>
          <w:szCs w:val="28"/>
        </w:rPr>
        <w:t xml:space="preserve">3747 «О </w:t>
      </w:r>
      <w:r>
        <w:rPr>
          <w:sz w:val="28"/>
          <w:szCs w:val="28"/>
        </w:rPr>
        <w:t>п</w:t>
      </w:r>
      <w:r w:rsidRPr="00FD6ABE">
        <w:rPr>
          <w:sz w:val="28"/>
          <w:szCs w:val="28"/>
        </w:rPr>
        <w:t xml:space="preserve">орядке согласования сдачи в аренду муниципального имущества </w:t>
      </w:r>
      <w:r w:rsidRPr="00FD6ABE">
        <w:rPr>
          <w:sz w:val="28"/>
          <w:szCs w:val="28"/>
        </w:rPr>
        <w:lastRenderedPageBreak/>
        <w:t>г.Казани, закрепленного за муниципальными унитарными предприятиями на праве хозяйственного ведения, за муниципальными учреждениями - на</w:t>
      </w:r>
      <w:r>
        <w:rPr>
          <w:sz w:val="28"/>
          <w:szCs w:val="28"/>
        </w:rPr>
        <w:t xml:space="preserve"> праве оперативного управления», </w:t>
      </w:r>
      <w:r w:rsidRPr="00FD6ABE">
        <w:rPr>
          <w:sz w:val="28"/>
          <w:szCs w:val="28"/>
        </w:rPr>
        <w:t>МАУ</w:t>
      </w:r>
      <w:r w:rsidRPr="00836468">
        <w:rPr>
          <w:sz w:val="28"/>
          <w:szCs w:val="28"/>
        </w:rPr>
        <w:t xml:space="preserve"> </w:t>
      </w:r>
      <w:r w:rsidRPr="00FD6ABE">
        <w:rPr>
          <w:sz w:val="28"/>
          <w:szCs w:val="28"/>
        </w:rPr>
        <w:t>«СОК</w:t>
      </w:r>
      <w:r w:rsidRPr="00836468">
        <w:rPr>
          <w:sz w:val="28"/>
          <w:szCs w:val="28"/>
        </w:rPr>
        <w:t xml:space="preserve"> </w:t>
      </w:r>
      <w:r w:rsidRPr="00FD6ABE">
        <w:rPr>
          <w:sz w:val="28"/>
          <w:szCs w:val="28"/>
        </w:rPr>
        <w:t>“Триумф”»</w:t>
      </w:r>
      <w:r w:rsidRPr="002743E1">
        <w:rPr>
          <w:sz w:val="28"/>
          <w:szCs w:val="28"/>
        </w:rPr>
        <w:t xml:space="preserve"> </w:t>
      </w:r>
      <w:r w:rsidRPr="00FD6ABE">
        <w:rPr>
          <w:sz w:val="28"/>
          <w:szCs w:val="28"/>
        </w:rPr>
        <w:t>не представлены документы</w:t>
      </w:r>
      <w:r>
        <w:rPr>
          <w:sz w:val="28"/>
          <w:szCs w:val="28"/>
        </w:rPr>
        <w:t xml:space="preserve"> в КЗИО</w:t>
      </w:r>
      <w:r w:rsidRPr="00836468">
        <w:rPr>
          <w:sz w:val="28"/>
          <w:szCs w:val="28"/>
        </w:rPr>
        <w:t xml:space="preserve"> </w:t>
      </w:r>
      <w:r w:rsidRPr="00FD6ABE">
        <w:rPr>
          <w:sz w:val="28"/>
          <w:szCs w:val="28"/>
        </w:rPr>
        <w:t>ИК</w:t>
      </w:r>
      <w:r w:rsidRPr="00836468">
        <w:rPr>
          <w:sz w:val="28"/>
          <w:szCs w:val="28"/>
        </w:rPr>
        <w:t xml:space="preserve"> </w:t>
      </w:r>
      <w:r>
        <w:rPr>
          <w:sz w:val="28"/>
          <w:szCs w:val="28"/>
        </w:rPr>
        <w:t>МО</w:t>
      </w:r>
      <w:r w:rsidRPr="00836468">
        <w:rPr>
          <w:sz w:val="28"/>
          <w:szCs w:val="28"/>
        </w:rPr>
        <w:t xml:space="preserve"> </w:t>
      </w:r>
      <w:r w:rsidRPr="00FD6ABE">
        <w:rPr>
          <w:sz w:val="28"/>
          <w:szCs w:val="28"/>
        </w:rPr>
        <w:t>г.Казани, по</w:t>
      </w:r>
      <w:r w:rsidR="006A5EA6">
        <w:rPr>
          <w:sz w:val="28"/>
          <w:szCs w:val="28"/>
        </w:rPr>
        <w:t xml:space="preserve">дтверждающие внесение изменений </w:t>
      </w:r>
      <w:r w:rsidR="006A5EA6" w:rsidRPr="006A5EA6">
        <w:rPr>
          <w:sz w:val="28"/>
          <w:szCs w:val="28"/>
        </w:rPr>
        <w:t xml:space="preserve">о </w:t>
      </w:r>
      <w:r w:rsidR="003B4FDD" w:rsidRPr="006A5EA6">
        <w:rPr>
          <w:sz w:val="28"/>
          <w:szCs w:val="28"/>
        </w:rPr>
        <w:t>приост</w:t>
      </w:r>
      <w:r w:rsidR="006A5EA6" w:rsidRPr="006A5EA6">
        <w:rPr>
          <w:sz w:val="28"/>
          <w:szCs w:val="28"/>
        </w:rPr>
        <w:t>ановлении</w:t>
      </w:r>
      <w:r w:rsidR="003B4FDD" w:rsidRPr="006A5EA6">
        <w:rPr>
          <w:sz w:val="28"/>
          <w:szCs w:val="28"/>
        </w:rPr>
        <w:t xml:space="preserve"> сроков аренды</w:t>
      </w:r>
      <w:r w:rsidR="006A5EA6" w:rsidRPr="006A5EA6">
        <w:rPr>
          <w:sz w:val="28"/>
          <w:szCs w:val="28"/>
        </w:rPr>
        <w:t xml:space="preserve"> с 01.06.2015 по 31.08.2015</w:t>
      </w:r>
      <w:r w:rsidR="003B4FDD" w:rsidRPr="006A5EA6">
        <w:rPr>
          <w:sz w:val="28"/>
          <w:szCs w:val="28"/>
        </w:rPr>
        <w:t xml:space="preserve"> (</w:t>
      </w:r>
      <w:r w:rsidRPr="006A5EA6">
        <w:rPr>
          <w:sz w:val="28"/>
          <w:szCs w:val="28"/>
        </w:rPr>
        <w:t>дополнительно</w:t>
      </w:r>
      <w:r w:rsidR="006A5EA6" w:rsidRPr="006A5EA6">
        <w:rPr>
          <w:sz w:val="28"/>
          <w:szCs w:val="28"/>
        </w:rPr>
        <w:t>е</w:t>
      </w:r>
      <w:r w:rsidRPr="006A5EA6">
        <w:rPr>
          <w:sz w:val="28"/>
          <w:szCs w:val="28"/>
        </w:rPr>
        <w:t xml:space="preserve"> соглашени</w:t>
      </w:r>
      <w:r w:rsidR="006A5EA6" w:rsidRPr="006A5EA6">
        <w:rPr>
          <w:sz w:val="28"/>
          <w:szCs w:val="28"/>
        </w:rPr>
        <w:t>е</w:t>
      </w:r>
      <w:r w:rsidRPr="006A5EA6">
        <w:rPr>
          <w:sz w:val="28"/>
          <w:szCs w:val="28"/>
        </w:rPr>
        <w:t xml:space="preserve"> от 29.05.2015 к договору аренды от 20.03.2015 б/н с ООО «Гроу-Рич»</w:t>
      </w:r>
      <w:r w:rsidR="006A5EA6">
        <w:rPr>
          <w:sz w:val="28"/>
          <w:szCs w:val="28"/>
        </w:rPr>
        <w:t>)</w:t>
      </w:r>
      <w:r w:rsidR="005B284C" w:rsidRPr="006A5EA6">
        <w:rPr>
          <w:sz w:val="28"/>
          <w:szCs w:val="28"/>
        </w:rPr>
        <w:t>.</w:t>
      </w:r>
    </w:p>
    <w:p w:rsidR="00DE7DB4" w:rsidRDefault="00DE7DB4" w:rsidP="00DE7DB4">
      <w:pPr>
        <w:suppressAutoHyphens w:val="0"/>
        <w:spacing w:line="276" w:lineRule="auto"/>
        <w:ind w:firstLine="709"/>
        <w:jc w:val="both"/>
        <w:rPr>
          <w:sz w:val="28"/>
          <w:szCs w:val="28"/>
        </w:rPr>
      </w:pPr>
      <w:r w:rsidRPr="00FD6ABE">
        <w:rPr>
          <w:sz w:val="28"/>
          <w:szCs w:val="28"/>
        </w:rPr>
        <w:t xml:space="preserve">3. </w:t>
      </w:r>
      <w:r>
        <w:rPr>
          <w:sz w:val="28"/>
          <w:szCs w:val="28"/>
        </w:rPr>
        <w:t>В нарушение п.</w:t>
      </w:r>
      <w:r w:rsidRPr="00FD6ABE">
        <w:rPr>
          <w:sz w:val="28"/>
          <w:szCs w:val="28"/>
        </w:rPr>
        <w:t>п.4.3, 4.6, 5.1</w:t>
      </w:r>
      <w:r>
        <w:rPr>
          <w:sz w:val="28"/>
          <w:szCs w:val="28"/>
        </w:rPr>
        <w:t>,</w:t>
      </w:r>
      <w:r w:rsidR="00B44C34">
        <w:rPr>
          <w:sz w:val="28"/>
          <w:szCs w:val="28"/>
        </w:rPr>
        <w:t> 7 Указаний</w:t>
      </w:r>
      <w:r w:rsidRPr="00FD6ABE">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w:t>
      </w:r>
      <w:r>
        <w:rPr>
          <w:sz w:val="28"/>
          <w:szCs w:val="28"/>
        </w:rPr>
        <w:t>ами малого предпринимательства»</w:t>
      </w:r>
      <w:r w:rsidR="00B44C34">
        <w:rPr>
          <w:sz w:val="28"/>
          <w:szCs w:val="28"/>
        </w:rPr>
        <w:t>,</w:t>
      </w:r>
      <w:r w:rsidR="00F7413D" w:rsidRPr="00F7413D">
        <w:rPr>
          <w:sz w:val="28"/>
          <w:szCs w:val="28"/>
        </w:rPr>
        <w:t xml:space="preserve"> </w:t>
      </w:r>
      <w:r w:rsidR="00B44C34">
        <w:rPr>
          <w:sz w:val="28"/>
          <w:szCs w:val="28"/>
        </w:rPr>
        <w:t>п.6 Указаний</w:t>
      </w:r>
      <w:r w:rsidR="00B44C34" w:rsidRPr="00FD6ABE">
        <w:rPr>
          <w:sz w:val="28"/>
          <w:szCs w:val="28"/>
        </w:rPr>
        <w:t xml:space="preserve"> Банка России от 07.10.2013 № 3073-У «Об ос</w:t>
      </w:r>
      <w:r w:rsidR="00B44C34">
        <w:rPr>
          <w:sz w:val="28"/>
          <w:szCs w:val="28"/>
        </w:rPr>
        <w:t xml:space="preserve">уществлении наличных расчетов»,  </w:t>
      </w:r>
      <w:r w:rsidR="00F7413D" w:rsidRPr="00FD6ABE">
        <w:rPr>
          <w:sz w:val="28"/>
          <w:szCs w:val="28"/>
        </w:rPr>
        <w:t>стат</w:t>
      </w:r>
      <w:r w:rsidR="00B44C34">
        <w:rPr>
          <w:sz w:val="28"/>
          <w:szCs w:val="28"/>
        </w:rPr>
        <w:t>ей 9, </w:t>
      </w:r>
      <w:r w:rsidR="00F7413D" w:rsidRPr="00FD6ABE">
        <w:rPr>
          <w:sz w:val="28"/>
          <w:szCs w:val="28"/>
        </w:rPr>
        <w:t xml:space="preserve">19 Федерального закона от 06.12.2011 №402-ФЗ «О бухгалтерском </w:t>
      </w:r>
      <w:r w:rsidR="00B44C34">
        <w:rPr>
          <w:sz w:val="28"/>
          <w:szCs w:val="28"/>
        </w:rPr>
        <w:t xml:space="preserve">учете» </w:t>
      </w:r>
      <w:r>
        <w:rPr>
          <w:sz w:val="28"/>
          <w:szCs w:val="28"/>
        </w:rPr>
        <w:t>МАУ «СОК </w:t>
      </w:r>
      <w:r w:rsidRPr="00FD6ABE">
        <w:rPr>
          <w:sz w:val="28"/>
          <w:szCs w:val="28"/>
        </w:rPr>
        <w:t>“Триумф”»</w:t>
      </w:r>
      <w:r>
        <w:rPr>
          <w:sz w:val="28"/>
          <w:szCs w:val="28"/>
        </w:rPr>
        <w:t>:</w:t>
      </w:r>
    </w:p>
    <w:p w:rsidR="00DE7DB4" w:rsidRPr="00FD6ABE" w:rsidRDefault="00DE7DB4" w:rsidP="00DE7DB4">
      <w:pPr>
        <w:suppressAutoHyphens w:val="0"/>
        <w:spacing w:line="276" w:lineRule="auto"/>
        <w:ind w:firstLine="709"/>
        <w:jc w:val="both"/>
        <w:rPr>
          <w:sz w:val="28"/>
          <w:szCs w:val="28"/>
        </w:rPr>
      </w:pPr>
      <w:r>
        <w:rPr>
          <w:sz w:val="28"/>
          <w:szCs w:val="28"/>
        </w:rPr>
        <w:t xml:space="preserve">- </w:t>
      </w:r>
      <w:r w:rsidRPr="00FD6ABE">
        <w:rPr>
          <w:sz w:val="28"/>
          <w:szCs w:val="28"/>
        </w:rPr>
        <w:t>не установлены локальным нормативным актом мероприятия по обеспечению сохранности наличных денег при ведении кассовых операций, хранении, транспортировке, порядок и сроки проведения проверок фактического наличия денежных средств в кассе</w:t>
      </w:r>
      <w:r>
        <w:rPr>
          <w:sz w:val="28"/>
          <w:szCs w:val="28"/>
        </w:rPr>
        <w:t>;</w:t>
      </w:r>
    </w:p>
    <w:p w:rsidR="00DE7DB4" w:rsidRDefault="00DE7DB4" w:rsidP="00DE7DB4">
      <w:pPr>
        <w:suppressAutoHyphens w:val="0"/>
        <w:spacing w:line="276" w:lineRule="auto"/>
        <w:ind w:firstLine="709"/>
        <w:jc w:val="both"/>
        <w:rPr>
          <w:sz w:val="28"/>
          <w:szCs w:val="28"/>
        </w:rPr>
      </w:pPr>
      <w:r>
        <w:rPr>
          <w:sz w:val="28"/>
          <w:szCs w:val="28"/>
        </w:rPr>
        <w:t>-</w:t>
      </w:r>
      <w:r w:rsidRPr="00FD6ABE">
        <w:rPr>
          <w:sz w:val="28"/>
          <w:szCs w:val="28"/>
        </w:rPr>
        <w:t xml:space="preserve"> установлены случаи</w:t>
      </w:r>
      <w:r>
        <w:rPr>
          <w:sz w:val="28"/>
          <w:szCs w:val="28"/>
        </w:rPr>
        <w:t xml:space="preserve"> отсутствия сверки </w:t>
      </w:r>
      <w:r w:rsidRPr="00FD6ABE">
        <w:rPr>
          <w:sz w:val="28"/>
          <w:szCs w:val="28"/>
        </w:rPr>
        <w:t>записи в кассовой книге с данными кассовых документов</w:t>
      </w:r>
      <w:r>
        <w:rPr>
          <w:sz w:val="28"/>
          <w:szCs w:val="28"/>
        </w:rPr>
        <w:t>, без подписи</w:t>
      </w:r>
      <w:r w:rsidRPr="00E82E3E">
        <w:rPr>
          <w:sz w:val="28"/>
          <w:szCs w:val="28"/>
        </w:rPr>
        <w:t xml:space="preserve"> </w:t>
      </w:r>
      <w:r w:rsidRPr="00FD6ABE">
        <w:rPr>
          <w:sz w:val="28"/>
          <w:szCs w:val="28"/>
        </w:rPr>
        <w:t>главн</w:t>
      </w:r>
      <w:r>
        <w:rPr>
          <w:sz w:val="28"/>
          <w:szCs w:val="28"/>
        </w:rPr>
        <w:t>ого</w:t>
      </w:r>
      <w:r w:rsidRPr="00FD6ABE">
        <w:rPr>
          <w:sz w:val="28"/>
          <w:szCs w:val="28"/>
        </w:rPr>
        <w:t xml:space="preserve"> бухгалтер</w:t>
      </w:r>
      <w:r>
        <w:rPr>
          <w:sz w:val="28"/>
          <w:szCs w:val="28"/>
        </w:rPr>
        <w:t>а</w:t>
      </w:r>
      <w:r w:rsidRPr="00FD6ABE">
        <w:rPr>
          <w:sz w:val="28"/>
          <w:szCs w:val="28"/>
        </w:rPr>
        <w:t>, руководител</w:t>
      </w:r>
      <w:r>
        <w:rPr>
          <w:sz w:val="28"/>
          <w:szCs w:val="28"/>
        </w:rPr>
        <w:t>я</w:t>
      </w:r>
      <w:r w:rsidRPr="00FD6ABE">
        <w:rPr>
          <w:sz w:val="28"/>
          <w:szCs w:val="28"/>
        </w:rPr>
        <w:t xml:space="preserve"> МАУ «СОК “Триумф”»</w:t>
      </w:r>
      <w:r w:rsidR="00B44C34">
        <w:rPr>
          <w:sz w:val="28"/>
          <w:szCs w:val="28"/>
        </w:rPr>
        <w:t>;</w:t>
      </w:r>
    </w:p>
    <w:p w:rsidR="00B44C34" w:rsidRDefault="00B44C34" w:rsidP="00DE7DB4">
      <w:pPr>
        <w:suppressAutoHyphens w:val="0"/>
        <w:spacing w:line="276" w:lineRule="auto"/>
        <w:ind w:firstLine="709"/>
        <w:jc w:val="both"/>
        <w:rPr>
          <w:sz w:val="28"/>
          <w:szCs w:val="28"/>
        </w:rPr>
      </w:pPr>
      <w:r>
        <w:rPr>
          <w:sz w:val="28"/>
          <w:szCs w:val="28"/>
        </w:rPr>
        <w:t>- </w:t>
      </w:r>
      <w:r w:rsidR="00DE7DB4">
        <w:rPr>
          <w:sz w:val="28"/>
          <w:szCs w:val="28"/>
        </w:rPr>
        <w:t>совершены налично-денежные</w:t>
      </w:r>
      <w:r w:rsidR="00DE7DB4" w:rsidRPr="00FD6ABE">
        <w:rPr>
          <w:sz w:val="28"/>
          <w:szCs w:val="28"/>
        </w:rPr>
        <w:t xml:space="preserve"> расчет</w:t>
      </w:r>
      <w:r w:rsidR="00DE7DB4">
        <w:rPr>
          <w:sz w:val="28"/>
          <w:szCs w:val="28"/>
        </w:rPr>
        <w:t>ы</w:t>
      </w:r>
      <w:r w:rsidR="00DE7DB4" w:rsidRPr="00FD6ABE">
        <w:rPr>
          <w:sz w:val="28"/>
          <w:szCs w:val="28"/>
        </w:rPr>
        <w:t xml:space="preserve"> </w:t>
      </w:r>
      <w:r w:rsidR="00DE7DB4">
        <w:rPr>
          <w:sz w:val="28"/>
          <w:szCs w:val="28"/>
        </w:rPr>
        <w:t xml:space="preserve">с </w:t>
      </w:r>
      <w:r>
        <w:rPr>
          <w:sz w:val="28"/>
          <w:szCs w:val="28"/>
        </w:rPr>
        <w:t xml:space="preserve">индивидуальным предпринимателем </w:t>
      </w:r>
      <w:r w:rsidR="00DE7DB4">
        <w:rPr>
          <w:sz w:val="28"/>
          <w:szCs w:val="28"/>
        </w:rPr>
        <w:t xml:space="preserve">на сумму </w:t>
      </w:r>
      <w:r w:rsidR="00DE7DB4" w:rsidRPr="00FD6ABE">
        <w:rPr>
          <w:sz w:val="28"/>
          <w:szCs w:val="28"/>
        </w:rPr>
        <w:t>более 100,0 тыс.рублей</w:t>
      </w:r>
      <w:r w:rsidR="00DE7DB4">
        <w:rPr>
          <w:sz w:val="28"/>
          <w:szCs w:val="28"/>
        </w:rPr>
        <w:t xml:space="preserve"> </w:t>
      </w:r>
      <w:r w:rsidR="00DE7DB4" w:rsidRPr="00FD6ABE">
        <w:rPr>
          <w:sz w:val="28"/>
          <w:szCs w:val="28"/>
        </w:rPr>
        <w:t>(28.12.2016) за услуги по предоставлению</w:t>
      </w:r>
      <w:r>
        <w:rPr>
          <w:sz w:val="28"/>
          <w:szCs w:val="28"/>
        </w:rPr>
        <w:t xml:space="preserve"> в пользование ледовой арены.</w:t>
      </w:r>
    </w:p>
    <w:p w:rsidR="00B44C34" w:rsidRDefault="00B44C34" w:rsidP="00DE7DB4">
      <w:pPr>
        <w:suppressAutoHyphens w:val="0"/>
        <w:spacing w:line="276" w:lineRule="auto"/>
        <w:ind w:firstLine="709"/>
        <w:jc w:val="both"/>
        <w:rPr>
          <w:sz w:val="28"/>
          <w:szCs w:val="28"/>
        </w:rPr>
      </w:pPr>
    </w:p>
    <w:p w:rsidR="00361C7F" w:rsidRDefault="00361C7F" w:rsidP="00B44C34">
      <w:pPr>
        <w:pStyle w:val="a4"/>
        <w:spacing w:line="276" w:lineRule="auto"/>
        <w:ind w:firstLine="851"/>
        <w:rPr>
          <w:rFonts w:ascii="Times New Roman" w:hAnsi="Times New Roman"/>
          <w:spacing w:val="-2"/>
          <w:szCs w:val="28"/>
        </w:rPr>
      </w:pPr>
      <w:r w:rsidRPr="00317432">
        <w:rPr>
          <w:rFonts w:ascii="Times New Roman" w:hAnsi="Times New Roman"/>
          <w:spacing w:val="-2"/>
          <w:szCs w:val="28"/>
        </w:rPr>
        <w:t>Контрольно-счетной палатой города Казани выявленные нарушения действующего законодательства в деятельности</w:t>
      </w:r>
      <w:r w:rsidRPr="00361C7F">
        <w:rPr>
          <w:rFonts w:ascii="Times New Roman" w:hAnsi="Times New Roman"/>
          <w:spacing w:val="-2"/>
          <w:szCs w:val="28"/>
          <w:lang w:val="ru-RU"/>
        </w:rPr>
        <w:t xml:space="preserve"> </w:t>
      </w:r>
      <w:r w:rsidR="00B44C34" w:rsidRPr="00B44C34">
        <w:rPr>
          <w:rFonts w:ascii="Times New Roman" w:hAnsi="Times New Roman"/>
          <w:szCs w:val="28"/>
        </w:rPr>
        <w:t>МАУ «СОК “Триумф”»</w:t>
      </w:r>
      <w:r>
        <w:rPr>
          <w:rFonts w:ascii="Times New Roman" w:hAnsi="Times New Roman"/>
          <w:szCs w:val="28"/>
        </w:rPr>
        <w:t xml:space="preserve"> </w:t>
      </w:r>
      <w:r w:rsidRPr="00317432">
        <w:rPr>
          <w:rFonts w:ascii="Times New Roman" w:hAnsi="Times New Roman"/>
          <w:spacing w:val="-2"/>
          <w:szCs w:val="28"/>
        </w:rPr>
        <w:t>для принятия мер по их устранению и привлечению виновных должностных лиц к дисциплинарной ответственности, направлены руководителю учреждения</w:t>
      </w:r>
      <w:r>
        <w:rPr>
          <w:rFonts w:ascii="Times New Roman" w:hAnsi="Times New Roman"/>
          <w:spacing w:val="-2"/>
          <w:szCs w:val="28"/>
        </w:rPr>
        <w:t xml:space="preserve"> и</w:t>
      </w:r>
      <w:r w:rsidRPr="00317432">
        <w:rPr>
          <w:rFonts w:ascii="Times New Roman" w:hAnsi="Times New Roman"/>
          <w:spacing w:val="-2"/>
          <w:szCs w:val="28"/>
        </w:rPr>
        <w:t xml:space="preserve"> в прокуратуру города Казани.</w:t>
      </w:r>
    </w:p>
    <w:sectPr w:rsidR="00361C7F" w:rsidSect="006A5EA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9A" w:rsidRDefault="00A30F9A" w:rsidP="006A5EA6">
      <w:r>
        <w:separator/>
      </w:r>
    </w:p>
  </w:endnote>
  <w:endnote w:type="continuationSeparator" w:id="0">
    <w:p w:rsidR="00A30F9A" w:rsidRDefault="00A30F9A" w:rsidP="006A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9A" w:rsidRDefault="00A30F9A" w:rsidP="006A5EA6">
      <w:r>
        <w:separator/>
      </w:r>
    </w:p>
  </w:footnote>
  <w:footnote w:type="continuationSeparator" w:id="0">
    <w:p w:rsidR="00A30F9A" w:rsidRDefault="00A30F9A" w:rsidP="006A5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872"/>
      <w:docPartObj>
        <w:docPartGallery w:val="Page Numbers (Top of Page)"/>
        <w:docPartUnique/>
      </w:docPartObj>
    </w:sdtPr>
    <w:sdtEndPr/>
    <w:sdtContent>
      <w:p w:rsidR="006A5EA6" w:rsidRDefault="006A5EA6">
        <w:pPr>
          <w:pStyle w:val="a6"/>
          <w:jc w:val="center"/>
        </w:pPr>
      </w:p>
      <w:p w:rsidR="006A5EA6" w:rsidRDefault="006A5EA6">
        <w:pPr>
          <w:pStyle w:val="a6"/>
          <w:jc w:val="center"/>
        </w:pPr>
        <w:r>
          <w:fldChar w:fldCharType="begin"/>
        </w:r>
        <w:r>
          <w:instrText>PAGE   \* MERGEFORMAT</w:instrText>
        </w:r>
        <w:r>
          <w:fldChar w:fldCharType="separate"/>
        </w:r>
        <w:r w:rsidR="00CD7E94">
          <w:rPr>
            <w:noProof/>
          </w:rPr>
          <w:t>6</w:t>
        </w:r>
        <w:r>
          <w:fldChar w:fldCharType="end"/>
        </w:r>
      </w:p>
    </w:sdtContent>
  </w:sdt>
  <w:p w:rsidR="006A5EA6" w:rsidRDefault="006A5EA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64895"/>
    <w:multiLevelType w:val="hybridMultilevel"/>
    <w:tmpl w:val="67685DEA"/>
    <w:lvl w:ilvl="0" w:tplc="04190001">
      <w:start w:val="1"/>
      <w:numFmt w:val="bullet"/>
      <w:lvlText w:val=""/>
      <w:lvlJc w:val="left"/>
      <w:pPr>
        <w:ind w:left="1537" w:hanging="360"/>
      </w:pPr>
      <w:rPr>
        <w:rFonts w:ascii="Symbol" w:hAnsi="Symbol"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8E"/>
    <w:rsid w:val="00084E81"/>
    <w:rsid w:val="001152C2"/>
    <w:rsid w:val="001909CE"/>
    <w:rsid w:val="001B547B"/>
    <w:rsid w:val="00336855"/>
    <w:rsid w:val="00361C7F"/>
    <w:rsid w:val="0036258D"/>
    <w:rsid w:val="003B4FDD"/>
    <w:rsid w:val="004402A1"/>
    <w:rsid w:val="0044548A"/>
    <w:rsid w:val="00461717"/>
    <w:rsid w:val="004D2D22"/>
    <w:rsid w:val="00522CCE"/>
    <w:rsid w:val="005B284C"/>
    <w:rsid w:val="0062082B"/>
    <w:rsid w:val="0063247C"/>
    <w:rsid w:val="006A5EA6"/>
    <w:rsid w:val="00773520"/>
    <w:rsid w:val="007E06EB"/>
    <w:rsid w:val="0084279A"/>
    <w:rsid w:val="008F17B6"/>
    <w:rsid w:val="00991D8E"/>
    <w:rsid w:val="00A30F9A"/>
    <w:rsid w:val="00AB1260"/>
    <w:rsid w:val="00AF0608"/>
    <w:rsid w:val="00B44C34"/>
    <w:rsid w:val="00B57B8A"/>
    <w:rsid w:val="00B820A9"/>
    <w:rsid w:val="00BE73D1"/>
    <w:rsid w:val="00C249A6"/>
    <w:rsid w:val="00C671D2"/>
    <w:rsid w:val="00CD7E94"/>
    <w:rsid w:val="00CE0063"/>
    <w:rsid w:val="00D05C8D"/>
    <w:rsid w:val="00D123B2"/>
    <w:rsid w:val="00D377C9"/>
    <w:rsid w:val="00D91F24"/>
    <w:rsid w:val="00DE14E0"/>
    <w:rsid w:val="00DE7DB4"/>
    <w:rsid w:val="00E07CFB"/>
    <w:rsid w:val="00E533D7"/>
    <w:rsid w:val="00E8393A"/>
    <w:rsid w:val="00E9122C"/>
    <w:rsid w:val="00F34A16"/>
    <w:rsid w:val="00F53568"/>
    <w:rsid w:val="00F74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DB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DB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ody Text Indent"/>
    <w:basedOn w:val="a"/>
    <w:link w:val="1"/>
    <w:uiPriority w:val="99"/>
    <w:semiHidden/>
    <w:unhideWhenUsed/>
    <w:rsid w:val="00361C7F"/>
    <w:pPr>
      <w:ind w:firstLine="900"/>
      <w:jc w:val="both"/>
    </w:pPr>
    <w:rPr>
      <w:rFonts w:ascii="Calibri" w:hAnsi="Calibri"/>
      <w:sz w:val="28"/>
      <w:szCs w:val="20"/>
      <w:lang w:val="x-none"/>
    </w:rPr>
  </w:style>
  <w:style w:type="character" w:customStyle="1" w:styleId="a5">
    <w:name w:val="Основной текст с отступом Знак"/>
    <w:basedOn w:val="a0"/>
    <w:uiPriority w:val="99"/>
    <w:semiHidden/>
    <w:rsid w:val="00361C7F"/>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a4"/>
    <w:uiPriority w:val="99"/>
    <w:semiHidden/>
    <w:locked/>
    <w:rsid w:val="00361C7F"/>
    <w:rPr>
      <w:rFonts w:ascii="Calibri" w:eastAsia="Times New Roman" w:hAnsi="Calibri" w:cs="Times New Roman"/>
      <w:sz w:val="28"/>
      <w:szCs w:val="20"/>
      <w:lang w:val="x-none" w:eastAsia="ar-SA"/>
    </w:rPr>
  </w:style>
  <w:style w:type="paragraph" w:styleId="a6">
    <w:name w:val="header"/>
    <w:basedOn w:val="a"/>
    <w:link w:val="a7"/>
    <w:uiPriority w:val="99"/>
    <w:unhideWhenUsed/>
    <w:rsid w:val="006A5EA6"/>
    <w:pPr>
      <w:tabs>
        <w:tab w:val="center" w:pos="4677"/>
        <w:tab w:val="right" w:pos="9355"/>
      </w:tabs>
    </w:pPr>
  </w:style>
  <w:style w:type="character" w:customStyle="1" w:styleId="a7">
    <w:name w:val="Верхний колонтитул Знак"/>
    <w:basedOn w:val="a0"/>
    <w:link w:val="a6"/>
    <w:uiPriority w:val="99"/>
    <w:rsid w:val="006A5EA6"/>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6A5EA6"/>
    <w:pPr>
      <w:tabs>
        <w:tab w:val="center" w:pos="4677"/>
        <w:tab w:val="right" w:pos="9355"/>
      </w:tabs>
    </w:pPr>
  </w:style>
  <w:style w:type="character" w:customStyle="1" w:styleId="a9">
    <w:name w:val="Нижний колонтитул Знак"/>
    <w:basedOn w:val="a0"/>
    <w:link w:val="a8"/>
    <w:uiPriority w:val="99"/>
    <w:rsid w:val="006A5EA6"/>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AF0608"/>
    <w:rPr>
      <w:rFonts w:ascii="Tahoma" w:hAnsi="Tahoma" w:cs="Tahoma"/>
      <w:sz w:val="16"/>
      <w:szCs w:val="16"/>
    </w:rPr>
  </w:style>
  <w:style w:type="character" w:customStyle="1" w:styleId="ab">
    <w:name w:val="Текст выноски Знак"/>
    <w:basedOn w:val="a0"/>
    <w:link w:val="aa"/>
    <w:uiPriority w:val="99"/>
    <w:semiHidden/>
    <w:rsid w:val="00AF060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DB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DB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ody Text Indent"/>
    <w:basedOn w:val="a"/>
    <w:link w:val="1"/>
    <w:uiPriority w:val="99"/>
    <w:semiHidden/>
    <w:unhideWhenUsed/>
    <w:rsid w:val="00361C7F"/>
    <w:pPr>
      <w:ind w:firstLine="900"/>
      <w:jc w:val="both"/>
    </w:pPr>
    <w:rPr>
      <w:rFonts w:ascii="Calibri" w:hAnsi="Calibri"/>
      <w:sz w:val="28"/>
      <w:szCs w:val="20"/>
      <w:lang w:val="x-none"/>
    </w:rPr>
  </w:style>
  <w:style w:type="character" w:customStyle="1" w:styleId="a5">
    <w:name w:val="Основной текст с отступом Знак"/>
    <w:basedOn w:val="a0"/>
    <w:uiPriority w:val="99"/>
    <w:semiHidden/>
    <w:rsid w:val="00361C7F"/>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a4"/>
    <w:uiPriority w:val="99"/>
    <w:semiHidden/>
    <w:locked/>
    <w:rsid w:val="00361C7F"/>
    <w:rPr>
      <w:rFonts w:ascii="Calibri" w:eastAsia="Times New Roman" w:hAnsi="Calibri" w:cs="Times New Roman"/>
      <w:sz w:val="28"/>
      <w:szCs w:val="20"/>
      <w:lang w:val="x-none" w:eastAsia="ar-SA"/>
    </w:rPr>
  </w:style>
  <w:style w:type="paragraph" w:styleId="a6">
    <w:name w:val="header"/>
    <w:basedOn w:val="a"/>
    <w:link w:val="a7"/>
    <w:uiPriority w:val="99"/>
    <w:unhideWhenUsed/>
    <w:rsid w:val="006A5EA6"/>
    <w:pPr>
      <w:tabs>
        <w:tab w:val="center" w:pos="4677"/>
        <w:tab w:val="right" w:pos="9355"/>
      </w:tabs>
    </w:pPr>
  </w:style>
  <w:style w:type="character" w:customStyle="1" w:styleId="a7">
    <w:name w:val="Верхний колонтитул Знак"/>
    <w:basedOn w:val="a0"/>
    <w:link w:val="a6"/>
    <w:uiPriority w:val="99"/>
    <w:rsid w:val="006A5EA6"/>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6A5EA6"/>
    <w:pPr>
      <w:tabs>
        <w:tab w:val="center" w:pos="4677"/>
        <w:tab w:val="right" w:pos="9355"/>
      </w:tabs>
    </w:pPr>
  </w:style>
  <w:style w:type="character" w:customStyle="1" w:styleId="a9">
    <w:name w:val="Нижний колонтитул Знак"/>
    <w:basedOn w:val="a0"/>
    <w:link w:val="a8"/>
    <w:uiPriority w:val="99"/>
    <w:rsid w:val="006A5EA6"/>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AF0608"/>
    <w:rPr>
      <w:rFonts w:ascii="Tahoma" w:hAnsi="Tahoma" w:cs="Tahoma"/>
      <w:sz w:val="16"/>
      <w:szCs w:val="16"/>
    </w:rPr>
  </w:style>
  <w:style w:type="character" w:customStyle="1" w:styleId="ab">
    <w:name w:val="Текст выноски Знак"/>
    <w:basedOn w:val="a0"/>
    <w:link w:val="aa"/>
    <w:uiPriority w:val="99"/>
    <w:semiHidden/>
    <w:rsid w:val="00AF060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102F-58B9-4502-9AF9-A36D1D8E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10763</Characters>
  <Application>Microsoft Office Word</Application>
  <DocSecurity>4</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Аношина Гульуса</dc:creator>
  <cp:lastModifiedBy>Зайнагиева Ландыш</cp:lastModifiedBy>
  <cp:revision>2</cp:revision>
  <cp:lastPrinted>2017-10-20T05:08:00Z</cp:lastPrinted>
  <dcterms:created xsi:type="dcterms:W3CDTF">2017-12-15T08:32:00Z</dcterms:created>
  <dcterms:modified xsi:type="dcterms:W3CDTF">2017-12-15T08:32:00Z</dcterms:modified>
</cp:coreProperties>
</file>